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38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5890"/>
      </w:tblGrid>
      <w:tr w:rsidR="006E193D" w:rsidRPr="002647FD" w:rsidTr="002647FD">
        <w:trPr>
          <w:trHeight w:val="560"/>
        </w:trPr>
        <w:tc>
          <w:tcPr>
            <w:tcW w:w="10138" w:type="dxa"/>
            <w:gridSpan w:val="3"/>
            <w:vAlign w:val="center"/>
          </w:tcPr>
          <w:p w:rsidR="006E193D" w:rsidRPr="002647FD" w:rsidRDefault="006E193D" w:rsidP="002647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647F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особa, яка надає фінансовУ послугУ:</w:t>
            </w:r>
          </w:p>
        </w:tc>
      </w:tr>
      <w:tr w:rsidR="0037283C" w:rsidRPr="002647FD" w:rsidTr="00D95ADC">
        <w:trPr>
          <w:trHeight w:val="1121"/>
        </w:trPr>
        <w:tc>
          <w:tcPr>
            <w:tcW w:w="4248" w:type="dxa"/>
            <w:gridSpan w:val="2"/>
          </w:tcPr>
          <w:p w:rsidR="0037283C" w:rsidRPr="002647FD" w:rsidRDefault="0037283C" w:rsidP="005A0D93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61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5890" w:type="dxa"/>
          </w:tcPr>
          <w:p w:rsidR="0037283C" w:rsidRPr="002647FD" w:rsidRDefault="00861B70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>Акціонерне товариство “ВЕСТ ФАЙНЕНС ЕНД КРЕДИТ БАНК” (скорочене найменування ПАТ «КРЕДИТВЕСТ БАНК»)</w:t>
            </w:r>
          </w:p>
        </w:tc>
      </w:tr>
      <w:tr w:rsidR="0037283C" w:rsidRPr="002647FD" w:rsidTr="00D95ADC">
        <w:trPr>
          <w:trHeight w:val="696"/>
        </w:trPr>
        <w:tc>
          <w:tcPr>
            <w:tcW w:w="4248" w:type="dxa"/>
            <w:gridSpan w:val="2"/>
          </w:tcPr>
          <w:p w:rsidR="0037283C" w:rsidRPr="002647FD" w:rsidRDefault="0037283C" w:rsidP="005A0D93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61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647FD">
              <w:rPr>
                <w:color w:val="000000"/>
                <w:sz w:val="28"/>
                <w:szCs w:val="28"/>
              </w:rPr>
              <w:t>місцезнаходження</w:t>
            </w:r>
          </w:p>
        </w:tc>
        <w:tc>
          <w:tcPr>
            <w:tcW w:w="5890" w:type="dxa"/>
          </w:tcPr>
          <w:p w:rsidR="0037283C" w:rsidRPr="002647FD" w:rsidRDefault="00861B70" w:rsidP="002647F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>Україна, 010</w:t>
            </w:r>
            <w:r w:rsidR="002647FD" w:rsidRPr="002647FD">
              <w:rPr>
                <w:color w:val="000000"/>
                <w:sz w:val="28"/>
                <w:szCs w:val="28"/>
                <w:lang w:val="ru-RU"/>
              </w:rPr>
              <w:t>54</w:t>
            </w:r>
            <w:r w:rsidRPr="002647FD">
              <w:rPr>
                <w:color w:val="000000"/>
                <w:sz w:val="28"/>
                <w:szCs w:val="28"/>
              </w:rPr>
              <w:t>, м. Київ, вул. Леонтовича, 4, літера «А, A1»</w:t>
            </w:r>
          </w:p>
        </w:tc>
      </w:tr>
      <w:tr w:rsidR="0037283C" w:rsidRPr="002647FD" w:rsidTr="00D95ADC">
        <w:trPr>
          <w:trHeight w:val="477"/>
        </w:trPr>
        <w:tc>
          <w:tcPr>
            <w:tcW w:w="4248" w:type="dxa"/>
            <w:gridSpan w:val="2"/>
          </w:tcPr>
          <w:p w:rsidR="0037283C" w:rsidRPr="002647FD" w:rsidRDefault="0037283C" w:rsidP="005A0D93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61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>контактний телефон</w:t>
            </w:r>
          </w:p>
        </w:tc>
        <w:tc>
          <w:tcPr>
            <w:tcW w:w="5890" w:type="dxa"/>
          </w:tcPr>
          <w:p w:rsidR="0037283C" w:rsidRPr="002647FD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>+38 (044) 365-00-01, факс +38 (044) 365-00-04</w:t>
            </w:r>
          </w:p>
        </w:tc>
      </w:tr>
      <w:tr w:rsidR="0037283C" w:rsidRPr="002647FD" w:rsidTr="00D95ADC">
        <w:trPr>
          <w:trHeight w:val="569"/>
        </w:trPr>
        <w:tc>
          <w:tcPr>
            <w:tcW w:w="4248" w:type="dxa"/>
            <w:gridSpan w:val="2"/>
          </w:tcPr>
          <w:p w:rsidR="0037283C" w:rsidRPr="002647FD" w:rsidRDefault="0037283C" w:rsidP="005A0D93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61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>адреса електронної пошти</w:t>
            </w:r>
          </w:p>
        </w:tc>
        <w:tc>
          <w:tcPr>
            <w:tcW w:w="5890" w:type="dxa"/>
          </w:tcPr>
          <w:p w:rsidR="00861B70" w:rsidRPr="002647FD" w:rsidRDefault="00F21715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5" w:history="1">
              <w:r w:rsidR="00861B70" w:rsidRPr="002647FD">
                <w:rPr>
                  <w:rStyle w:val="a5"/>
                  <w:sz w:val="28"/>
                  <w:szCs w:val="28"/>
                </w:rPr>
                <w:t>info@creditwest.ua</w:t>
              </w:r>
            </w:hyperlink>
          </w:p>
        </w:tc>
      </w:tr>
      <w:tr w:rsidR="0037283C" w:rsidRPr="002647FD" w:rsidTr="00D95ADC">
        <w:trPr>
          <w:trHeight w:val="3088"/>
        </w:trPr>
        <w:tc>
          <w:tcPr>
            <w:tcW w:w="4248" w:type="dxa"/>
            <w:gridSpan w:val="2"/>
          </w:tcPr>
          <w:p w:rsidR="0037283C" w:rsidRPr="002647FD" w:rsidRDefault="0037283C" w:rsidP="005A0D93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61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 xml:space="preserve">адреса, за якою приймаються звернення </w:t>
            </w:r>
          </w:p>
        </w:tc>
        <w:tc>
          <w:tcPr>
            <w:tcW w:w="5890" w:type="dxa"/>
          </w:tcPr>
          <w:p w:rsidR="0037283C" w:rsidRPr="002647FD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6" w:history="1">
              <w:r w:rsidRPr="002647FD">
                <w:rPr>
                  <w:rStyle w:val="a5"/>
                  <w:sz w:val="28"/>
                  <w:szCs w:val="28"/>
                </w:rPr>
                <w:t>info@creditwest.ua</w:t>
              </w:r>
            </w:hyperlink>
          </w:p>
          <w:p w:rsidR="00682349" w:rsidRPr="002647FD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 xml:space="preserve">Поштова адреса: Україна, </w:t>
            </w:r>
            <w:r w:rsidR="00F21715" w:rsidRPr="002647FD">
              <w:rPr>
                <w:color w:val="000000"/>
                <w:sz w:val="28"/>
                <w:szCs w:val="28"/>
              </w:rPr>
              <w:t>010</w:t>
            </w:r>
            <w:r w:rsidR="00F21715" w:rsidRPr="002647FD">
              <w:rPr>
                <w:color w:val="000000"/>
                <w:sz w:val="28"/>
                <w:szCs w:val="28"/>
                <w:lang w:val="ru-RU"/>
              </w:rPr>
              <w:t>54</w:t>
            </w:r>
            <w:bookmarkStart w:id="0" w:name="_GoBack"/>
            <w:bookmarkEnd w:id="0"/>
            <w:r w:rsidRPr="002647FD">
              <w:rPr>
                <w:color w:val="000000"/>
                <w:sz w:val="28"/>
                <w:szCs w:val="28"/>
              </w:rPr>
              <w:t>, м. Київ, вул. Леонтовича, 4, літера «А, A1»</w:t>
            </w:r>
          </w:p>
          <w:p w:rsidR="00682349" w:rsidRPr="002647FD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 xml:space="preserve">Зворотній зв’язок: </w:t>
            </w:r>
            <w:hyperlink r:id="rId7" w:history="1">
              <w:r w:rsidRPr="002647FD">
                <w:rPr>
                  <w:rStyle w:val="a5"/>
                  <w:sz w:val="28"/>
                  <w:szCs w:val="28"/>
                </w:rPr>
                <w:t>https://www.creditwest.ua/uk/contact-us/feedback/</w:t>
              </w:r>
            </w:hyperlink>
          </w:p>
          <w:p w:rsidR="00682349" w:rsidRPr="002647FD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647FD">
              <w:rPr>
                <w:sz w:val="28"/>
                <w:szCs w:val="28"/>
              </w:rPr>
              <w:t>Анонімне звернення:</w:t>
            </w:r>
          </w:p>
          <w:p w:rsidR="00682349" w:rsidRPr="002647FD" w:rsidRDefault="00F21715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8" w:history="1">
              <w:r w:rsidR="00682349" w:rsidRPr="002647FD">
                <w:rPr>
                  <w:rStyle w:val="a5"/>
                  <w:sz w:val="28"/>
                  <w:szCs w:val="28"/>
                </w:rPr>
                <w:t>https://www.creditwest.ua/uk/contact-us/compliance/</w:t>
              </w:r>
            </w:hyperlink>
          </w:p>
        </w:tc>
      </w:tr>
      <w:tr w:rsidR="0037283C" w:rsidRPr="002647FD" w:rsidTr="00D95ADC">
        <w:trPr>
          <w:trHeight w:val="978"/>
        </w:trPr>
        <w:tc>
          <w:tcPr>
            <w:tcW w:w="4248" w:type="dxa"/>
            <w:gridSpan w:val="2"/>
          </w:tcPr>
          <w:p w:rsidR="0037283C" w:rsidRPr="002647FD" w:rsidRDefault="0037283C" w:rsidP="00D95ADC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61"/>
              </w:tabs>
              <w:spacing w:before="0" w:beforeAutospacing="0" w:after="0" w:afterAutospacing="0"/>
              <w:ind w:left="29" w:firstLine="284"/>
              <w:jc w:val="both"/>
              <w:rPr>
                <w:sz w:val="28"/>
                <w:szCs w:val="28"/>
              </w:rPr>
            </w:pPr>
            <w:r w:rsidRPr="002647FD">
              <w:rPr>
                <w:sz w:val="28"/>
                <w:szCs w:val="28"/>
              </w:rPr>
              <w:t>найменування особи, яка надає посередницькі послуги (за наявності)</w:t>
            </w:r>
          </w:p>
        </w:tc>
        <w:tc>
          <w:tcPr>
            <w:tcW w:w="5890" w:type="dxa"/>
          </w:tcPr>
          <w:p w:rsidR="0037283C" w:rsidRPr="002647FD" w:rsidRDefault="00CE3B9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47FD">
              <w:rPr>
                <w:sz w:val="28"/>
                <w:szCs w:val="28"/>
              </w:rPr>
              <w:t>В</w:t>
            </w:r>
            <w:r w:rsidR="00861B70" w:rsidRPr="002647FD">
              <w:rPr>
                <w:sz w:val="28"/>
                <w:szCs w:val="28"/>
              </w:rPr>
              <w:t>ідсутня</w:t>
            </w:r>
          </w:p>
        </w:tc>
      </w:tr>
      <w:tr w:rsidR="0037283C" w:rsidRPr="002647FD" w:rsidTr="003C665E">
        <w:trPr>
          <w:trHeight w:val="1786"/>
        </w:trPr>
        <w:tc>
          <w:tcPr>
            <w:tcW w:w="4248" w:type="dxa"/>
            <w:gridSpan w:val="2"/>
          </w:tcPr>
          <w:p w:rsidR="0037283C" w:rsidRPr="002647FD" w:rsidRDefault="0037283C" w:rsidP="005A0D93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61"/>
              </w:tabs>
              <w:spacing w:before="0" w:beforeAutospacing="0" w:after="0" w:afterAutospacing="0"/>
              <w:ind w:left="29" w:firstLine="284"/>
              <w:jc w:val="both"/>
              <w:rPr>
                <w:sz w:val="28"/>
                <w:szCs w:val="28"/>
              </w:rPr>
            </w:pPr>
            <w:r w:rsidRPr="002647FD">
              <w:rPr>
                <w:sz w:val="28"/>
                <w:szCs w:val="28"/>
              </w:rPr>
              <w:t>відомості про державну реєстрацію</w:t>
            </w:r>
          </w:p>
        </w:tc>
        <w:tc>
          <w:tcPr>
            <w:tcW w:w="5890" w:type="dxa"/>
          </w:tcPr>
          <w:p w:rsidR="00F969B9" w:rsidRPr="002647FD" w:rsidRDefault="00F969B9" w:rsidP="00F969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47FD">
              <w:rPr>
                <w:sz w:val="28"/>
                <w:szCs w:val="28"/>
              </w:rPr>
              <w:t xml:space="preserve">Дата проведення державної реєстрації 27.01.2009, згідно Свідоцтво про державну реєстрацію Серія А01 №768199 від 11.01.2011 </w:t>
            </w:r>
            <w:hyperlink r:id="rId9" w:history="1">
              <w:r w:rsidR="00DF41B9" w:rsidRPr="002647FD">
                <w:rPr>
                  <w:rStyle w:val="a5"/>
                  <w:sz w:val="28"/>
                  <w:szCs w:val="28"/>
                </w:rPr>
                <w:t>https://www.creditwest.ua/upload/iblock/092/0922c354d2a5c64decfc1d09b2d1a374.jpg</w:t>
              </w:r>
            </w:hyperlink>
          </w:p>
        </w:tc>
      </w:tr>
      <w:tr w:rsidR="0037283C" w:rsidRPr="002647FD" w:rsidTr="00D95ADC">
        <w:trPr>
          <w:trHeight w:val="2078"/>
        </w:trPr>
        <w:tc>
          <w:tcPr>
            <w:tcW w:w="4248" w:type="dxa"/>
            <w:gridSpan w:val="2"/>
          </w:tcPr>
          <w:p w:rsidR="0037283C" w:rsidRPr="002647FD" w:rsidRDefault="0037283C" w:rsidP="005A0D93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61"/>
              </w:tabs>
              <w:spacing w:before="0" w:beforeAutospacing="0" w:after="0" w:afterAutospacing="0"/>
              <w:ind w:left="29" w:firstLine="284"/>
              <w:jc w:val="both"/>
              <w:rPr>
                <w:sz w:val="28"/>
                <w:szCs w:val="28"/>
              </w:rPr>
            </w:pPr>
            <w:r w:rsidRPr="002647FD">
              <w:rPr>
                <w:sz w:val="28"/>
                <w:szCs w:val="28"/>
              </w:rPr>
              <w:t>інформаці</w:t>
            </w:r>
            <w:r w:rsidR="000831E2" w:rsidRPr="002647FD">
              <w:rPr>
                <w:sz w:val="28"/>
                <w:szCs w:val="28"/>
              </w:rPr>
              <w:t>я</w:t>
            </w:r>
            <w:r w:rsidRPr="002647FD">
              <w:rPr>
                <w:sz w:val="28"/>
                <w:szCs w:val="28"/>
              </w:rPr>
              <w:t xml:space="preserve"> щодо включення до </w:t>
            </w:r>
            <w:r w:rsidR="00A35B75" w:rsidRPr="002647FD">
              <w:rPr>
                <w:sz w:val="28"/>
                <w:szCs w:val="28"/>
              </w:rPr>
              <w:t>Державного реєстру банків</w:t>
            </w:r>
          </w:p>
        </w:tc>
        <w:tc>
          <w:tcPr>
            <w:tcW w:w="5890" w:type="dxa"/>
          </w:tcPr>
          <w:p w:rsidR="00C8116D" w:rsidRPr="002647FD" w:rsidRDefault="00C8116D" w:rsidP="00C811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47FD">
              <w:rPr>
                <w:sz w:val="28"/>
                <w:szCs w:val="28"/>
              </w:rPr>
              <w:t xml:space="preserve">Внесено до Державного реєстру банків </w:t>
            </w:r>
          </w:p>
          <w:p w:rsidR="00861B70" w:rsidRPr="002647FD" w:rsidRDefault="00C8116D" w:rsidP="006823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47FD">
              <w:rPr>
                <w:sz w:val="28"/>
                <w:szCs w:val="28"/>
              </w:rPr>
              <w:t xml:space="preserve">04 жовтня 2006 р. за номером </w:t>
            </w:r>
            <w:r w:rsidR="00F969B9" w:rsidRPr="002647FD">
              <w:rPr>
                <w:sz w:val="28"/>
                <w:szCs w:val="28"/>
              </w:rPr>
              <w:t xml:space="preserve">311, </w:t>
            </w:r>
            <w:r w:rsidRPr="002647FD">
              <w:rPr>
                <w:sz w:val="28"/>
                <w:szCs w:val="28"/>
              </w:rPr>
              <w:t xml:space="preserve">згідно </w:t>
            </w:r>
            <w:r w:rsidR="00861B70" w:rsidRPr="002647FD">
              <w:rPr>
                <w:sz w:val="28"/>
                <w:szCs w:val="28"/>
              </w:rPr>
              <w:t>Свідоцтв</w:t>
            </w:r>
            <w:r w:rsidRPr="002647FD">
              <w:rPr>
                <w:sz w:val="28"/>
                <w:szCs w:val="28"/>
              </w:rPr>
              <w:t>а</w:t>
            </w:r>
            <w:r w:rsidR="00861B70" w:rsidRPr="002647FD">
              <w:rPr>
                <w:sz w:val="28"/>
                <w:szCs w:val="28"/>
              </w:rPr>
              <w:t xml:space="preserve"> про реєстрацію </w:t>
            </w:r>
            <w:r w:rsidRPr="002647FD">
              <w:rPr>
                <w:sz w:val="28"/>
                <w:szCs w:val="28"/>
              </w:rPr>
              <w:t>видан</w:t>
            </w:r>
            <w:r w:rsidR="00682349" w:rsidRPr="002647FD">
              <w:rPr>
                <w:sz w:val="28"/>
                <w:szCs w:val="28"/>
              </w:rPr>
              <w:t>ого</w:t>
            </w:r>
            <w:r w:rsidRPr="002647FD">
              <w:rPr>
                <w:sz w:val="28"/>
                <w:szCs w:val="28"/>
              </w:rPr>
              <w:t xml:space="preserve"> Національним Банком України </w:t>
            </w:r>
            <w:r w:rsidR="00861B70" w:rsidRPr="002647FD">
              <w:rPr>
                <w:sz w:val="28"/>
                <w:szCs w:val="28"/>
              </w:rPr>
              <w:t xml:space="preserve">за №0000538 </w:t>
            </w:r>
            <w:hyperlink r:id="rId10" w:history="1">
              <w:r w:rsidR="00DF41B9" w:rsidRPr="002647FD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37283C" w:rsidRPr="002647FD" w:rsidTr="003C665E">
        <w:trPr>
          <w:trHeight w:val="1870"/>
        </w:trPr>
        <w:tc>
          <w:tcPr>
            <w:tcW w:w="4248" w:type="dxa"/>
            <w:gridSpan w:val="2"/>
          </w:tcPr>
          <w:p w:rsidR="0037283C" w:rsidRPr="002647FD" w:rsidRDefault="0037283C" w:rsidP="005A0D93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61"/>
              </w:tabs>
              <w:spacing w:before="0" w:beforeAutospacing="0" w:after="0" w:afterAutospacing="0"/>
              <w:ind w:left="29" w:firstLine="284"/>
              <w:jc w:val="both"/>
              <w:rPr>
                <w:sz w:val="28"/>
                <w:szCs w:val="28"/>
              </w:rPr>
            </w:pPr>
            <w:r w:rsidRPr="002647FD">
              <w:rPr>
                <w:sz w:val="28"/>
                <w:szCs w:val="28"/>
              </w:rPr>
              <w:t xml:space="preserve">інформацію щодо наявності права на надання </w:t>
            </w:r>
            <w:r w:rsidR="00A35B75" w:rsidRPr="002647FD">
              <w:rPr>
                <w:sz w:val="28"/>
                <w:szCs w:val="28"/>
              </w:rPr>
              <w:t>фінансової послуги</w:t>
            </w:r>
          </w:p>
        </w:tc>
        <w:tc>
          <w:tcPr>
            <w:tcW w:w="5890" w:type="dxa"/>
          </w:tcPr>
          <w:p w:rsidR="0037283C" w:rsidRPr="002647FD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47FD">
              <w:rPr>
                <w:sz w:val="28"/>
                <w:szCs w:val="28"/>
              </w:rPr>
              <w:t>Банківська ліцензія №235 від 14.11.2011</w:t>
            </w:r>
          </w:p>
          <w:p w:rsidR="00C8116D" w:rsidRPr="002647FD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47FD">
              <w:rPr>
                <w:sz w:val="28"/>
                <w:szCs w:val="28"/>
              </w:rPr>
              <w:t>Генеральна ліцензія на здійснення валютних операцій №235-3 від 04.11.2016</w:t>
            </w:r>
          </w:p>
          <w:p w:rsidR="003B1B07" w:rsidRPr="002647FD" w:rsidRDefault="00F21715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1" w:history="1">
              <w:r w:rsidR="003B1B07" w:rsidRPr="002647FD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37283C" w:rsidRPr="002647FD" w:rsidTr="003C665E">
        <w:trPr>
          <w:trHeight w:val="701"/>
        </w:trPr>
        <w:tc>
          <w:tcPr>
            <w:tcW w:w="4248" w:type="dxa"/>
            <w:gridSpan w:val="2"/>
          </w:tcPr>
          <w:p w:rsidR="0037283C" w:rsidRPr="002647FD" w:rsidRDefault="0037283C" w:rsidP="005A0D93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61"/>
              </w:tabs>
              <w:spacing w:before="0" w:beforeAutospacing="0" w:after="0" w:afterAutospacing="0"/>
              <w:ind w:left="29" w:firstLine="284"/>
              <w:jc w:val="both"/>
              <w:rPr>
                <w:sz w:val="28"/>
                <w:szCs w:val="28"/>
              </w:rPr>
            </w:pPr>
            <w:r w:rsidRPr="002647FD">
              <w:rPr>
                <w:sz w:val="28"/>
                <w:szCs w:val="28"/>
              </w:rPr>
              <w:t>контактн</w:t>
            </w:r>
            <w:r w:rsidR="00A35B75" w:rsidRPr="002647FD">
              <w:rPr>
                <w:sz w:val="28"/>
                <w:szCs w:val="28"/>
              </w:rPr>
              <w:t>а</w:t>
            </w:r>
            <w:r w:rsidRPr="002647FD">
              <w:rPr>
                <w:sz w:val="28"/>
                <w:szCs w:val="28"/>
              </w:rPr>
              <w:t xml:space="preserve"> інформацію органу, який здійснює державне регулювання щодо діяльності особи, </w:t>
            </w:r>
            <w:r w:rsidR="00A35B75" w:rsidRPr="002647FD">
              <w:rPr>
                <w:sz w:val="28"/>
                <w:szCs w:val="28"/>
              </w:rPr>
              <w:t>яка надає фінансові послуги</w:t>
            </w:r>
          </w:p>
        </w:tc>
        <w:tc>
          <w:tcPr>
            <w:tcW w:w="5890" w:type="dxa"/>
          </w:tcPr>
          <w:p w:rsidR="006E193D" w:rsidRPr="002647FD" w:rsidRDefault="006E193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47FD">
              <w:rPr>
                <w:sz w:val="28"/>
                <w:szCs w:val="28"/>
              </w:rPr>
              <w:t>Національний Банк України</w:t>
            </w:r>
          </w:p>
          <w:p w:rsidR="0037283C" w:rsidRPr="002647FD" w:rsidRDefault="00C8116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47FD">
              <w:rPr>
                <w:sz w:val="28"/>
                <w:szCs w:val="28"/>
              </w:rPr>
              <w:t>Телефон:(044) 253-01-80</w:t>
            </w:r>
          </w:p>
          <w:p w:rsidR="006E193D" w:rsidRPr="002647FD" w:rsidRDefault="00F21715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2" w:tgtFrame="_blank" w:history="1">
              <w:r w:rsidR="006E193D" w:rsidRPr="002647FD">
                <w:rPr>
                  <w:rStyle w:val="a5"/>
                  <w:color w:val="auto"/>
                  <w:sz w:val="28"/>
                  <w:szCs w:val="28"/>
                </w:rPr>
                <w:t>www.bank.gov.ua</w:t>
              </w:r>
            </w:hyperlink>
          </w:p>
        </w:tc>
      </w:tr>
      <w:tr w:rsidR="006E193D" w:rsidRPr="002647FD" w:rsidTr="00DF41B9">
        <w:tc>
          <w:tcPr>
            <w:tcW w:w="10138" w:type="dxa"/>
            <w:gridSpan w:val="3"/>
          </w:tcPr>
          <w:p w:rsidR="006E193D" w:rsidRPr="002647FD" w:rsidRDefault="006E193D" w:rsidP="000831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647F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 xml:space="preserve">ІНФОРМАЦІЯ ПРО ФІНАНСОВУ ПОСЛУГУ </w:t>
            </w:r>
          </w:p>
          <w:p w:rsidR="006E193D" w:rsidRPr="002647FD" w:rsidRDefault="006E193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47FD">
              <w:rPr>
                <w:i/>
                <w:sz w:val="28"/>
                <w:szCs w:val="28"/>
              </w:rPr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6F5FF3" w:rsidRPr="002647FD" w:rsidTr="00A23150">
        <w:tc>
          <w:tcPr>
            <w:tcW w:w="3256" w:type="dxa"/>
          </w:tcPr>
          <w:p w:rsidR="006F5FF3" w:rsidRPr="002647FD" w:rsidRDefault="006F5FF3" w:rsidP="00FE3378">
            <w:pPr>
              <w:pStyle w:val="a4"/>
              <w:ind w:left="29" w:firstLine="142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2647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Start"/>
            <w:r w:rsidRPr="002647FD">
              <w:rPr>
                <w:rFonts w:ascii="Times New Roman" w:hAnsi="Times New Roman" w:cs="Times New Roman"/>
                <w:sz w:val="28"/>
                <w:szCs w:val="28"/>
              </w:rPr>
              <w:t>айменування</w:t>
            </w:r>
            <w:proofErr w:type="spellEnd"/>
            <w:r w:rsidR="00CE3B99" w:rsidRPr="00264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47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  <w:tc>
          <w:tcPr>
            <w:tcW w:w="6882" w:type="dxa"/>
            <w:gridSpan w:val="2"/>
          </w:tcPr>
          <w:p w:rsidR="00CE3B99" w:rsidRPr="002647FD" w:rsidRDefault="002B373A" w:rsidP="002B373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47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ДЕПОЗИТНІ ПРОДУКТИ ДЛЯ ФІЗИЧНИХ ОСІБ</w:t>
            </w:r>
            <w:r w:rsidRPr="00264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2B373A" w:rsidRPr="002647FD" w:rsidRDefault="002B373A" w:rsidP="002647FD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647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Класичний, Класичний Плюс, Багатій!, VIP(</w:t>
            </w:r>
            <w:proofErr w:type="spellStart"/>
            <w:r w:rsidRPr="002647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Віп</w:t>
            </w:r>
            <w:proofErr w:type="spellEnd"/>
            <w:r w:rsidRPr="002647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), Діамант Вест.</w:t>
            </w:r>
          </w:p>
        </w:tc>
      </w:tr>
      <w:tr w:rsidR="000831E2" w:rsidRPr="002647FD" w:rsidTr="001855FA">
        <w:trPr>
          <w:trHeight w:val="690"/>
        </w:trPr>
        <w:tc>
          <w:tcPr>
            <w:tcW w:w="3256" w:type="dxa"/>
          </w:tcPr>
          <w:p w:rsidR="000831E2" w:rsidRPr="002647FD" w:rsidRDefault="002B373A" w:rsidP="00FE3378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29" w:firstLine="142"/>
              <w:jc w:val="both"/>
              <w:rPr>
                <w:sz w:val="28"/>
                <w:szCs w:val="28"/>
              </w:rPr>
            </w:pPr>
            <w:r w:rsidRPr="002647FD">
              <w:rPr>
                <w:sz w:val="28"/>
                <w:szCs w:val="28"/>
              </w:rPr>
              <w:t>відсоткова / депозитна ставка, річних</w:t>
            </w:r>
          </w:p>
        </w:tc>
        <w:tc>
          <w:tcPr>
            <w:tcW w:w="6882" w:type="dxa"/>
            <w:gridSpan w:val="2"/>
          </w:tcPr>
          <w:p w:rsidR="000831E2" w:rsidRPr="002647FD" w:rsidRDefault="006F5FF3" w:rsidP="001C0EE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47FD">
              <w:rPr>
                <w:sz w:val="28"/>
                <w:szCs w:val="28"/>
              </w:rPr>
              <w:t xml:space="preserve">Відповідно до встановлених та діючих </w:t>
            </w:r>
            <w:r w:rsidR="002B373A" w:rsidRPr="002647FD">
              <w:rPr>
                <w:sz w:val="28"/>
                <w:szCs w:val="28"/>
              </w:rPr>
              <w:t>відсоткових ставок на момент відкриття депозитного рахунку</w:t>
            </w:r>
            <w:r w:rsidRPr="002647FD">
              <w:rPr>
                <w:sz w:val="28"/>
                <w:szCs w:val="28"/>
              </w:rPr>
              <w:t xml:space="preserve"> </w:t>
            </w:r>
          </w:p>
        </w:tc>
      </w:tr>
      <w:tr w:rsidR="000831E2" w:rsidRPr="002647FD" w:rsidTr="001855FA">
        <w:trPr>
          <w:trHeight w:val="700"/>
        </w:trPr>
        <w:tc>
          <w:tcPr>
            <w:tcW w:w="3256" w:type="dxa"/>
          </w:tcPr>
          <w:p w:rsidR="000831E2" w:rsidRPr="002647FD" w:rsidRDefault="006F5FF3" w:rsidP="00FE3378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29" w:firstLine="142"/>
              <w:jc w:val="both"/>
              <w:rPr>
                <w:sz w:val="28"/>
                <w:szCs w:val="28"/>
              </w:rPr>
            </w:pPr>
            <w:r w:rsidRPr="002647FD">
              <w:rPr>
                <w:sz w:val="28"/>
                <w:szCs w:val="28"/>
              </w:rPr>
              <w:t>податки, збори</w:t>
            </w:r>
          </w:p>
        </w:tc>
        <w:tc>
          <w:tcPr>
            <w:tcW w:w="6882" w:type="dxa"/>
            <w:gridSpan w:val="2"/>
          </w:tcPr>
          <w:p w:rsidR="000831E2" w:rsidRPr="002647FD" w:rsidRDefault="002B373A" w:rsidP="002B373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47FD">
              <w:rPr>
                <w:sz w:val="28"/>
                <w:szCs w:val="28"/>
              </w:rPr>
              <w:t>З нарахованих відсотків</w:t>
            </w:r>
            <w:r w:rsidR="006F5FF3" w:rsidRPr="002647FD">
              <w:rPr>
                <w:sz w:val="28"/>
                <w:szCs w:val="28"/>
              </w:rPr>
              <w:t xml:space="preserve"> утримується податок з доходів фізичних осіб 18% річних та 1,5% військовий збір </w:t>
            </w:r>
          </w:p>
        </w:tc>
      </w:tr>
      <w:tr w:rsidR="006E193D" w:rsidRPr="002647FD" w:rsidTr="001855FA">
        <w:trPr>
          <w:trHeight w:val="413"/>
        </w:trPr>
        <w:tc>
          <w:tcPr>
            <w:tcW w:w="10138" w:type="dxa"/>
            <w:gridSpan w:val="3"/>
            <w:vAlign w:val="center"/>
          </w:tcPr>
          <w:p w:rsidR="006E193D" w:rsidRPr="002647FD" w:rsidRDefault="006E193D" w:rsidP="001855F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2647FD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договір про надання фінансової послуги:</w:t>
            </w:r>
          </w:p>
        </w:tc>
      </w:tr>
      <w:tr w:rsidR="0037283C" w:rsidRPr="002647FD" w:rsidTr="00A23150">
        <w:tc>
          <w:tcPr>
            <w:tcW w:w="3256" w:type="dxa"/>
          </w:tcPr>
          <w:p w:rsidR="0037283C" w:rsidRPr="002647FD" w:rsidRDefault="0037283C" w:rsidP="00892459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>наявність у клієнта права на відмову від договору про надання фінансових послуг;</w:t>
            </w:r>
          </w:p>
        </w:tc>
        <w:tc>
          <w:tcPr>
            <w:tcW w:w="6882" w:type="dxa"/>
            <w:gridSpan w:val="2"/>
          </w:tcPr>
          <w:p w:rsidR="00FF0A44" w:rsidRPr="002647FD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 xml:space="preserve">За банківськими вкладами на вимогу клієнт має право відмовитися від договору. </w:t>
            </w:r>
          </w:p>
          <w:p w:rsidR="0037283C" w:rsidRPr="002647FD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>За строковими банківськими вкладами</w:t>
            </w:r>
            <w:proofErr w:type="spellStart"/>
            <w:r w:rsidRPr="002647FD">
              <w:rPr>
                <w:color w:val="000000"/>
                <w:sz w:val="28"/>
                <w:szCs w:val="28"/>
                <w:lang w:val="ru-RU"/>
              </w:rPr>
              <w:t>кл</w:t>
            </w:r>
            <w:proofErr w:type="spellEnd"/>
            <w:r w:rsidRPr="002647FD">
              <w:rPr>
                <w:color w:val="000000"/>
                <w:sz w:val="28"/>
                <w:szCs w:val="28"/>
              </w:rPr>
              <w:t>ієн</w:t>
            </w:r>
            <w:r w:rsidRPr="002647FD">
              <w:rPr>
                <w:color w:val="000000"/>
                <w:sz w:val="28"/>
                <w:szCs w:val="28"/>
                <w:lang w:val="ru-RU"/>
              </w:rPr>
              <w:t xml:space="preserve">т не </w:t>
            </w:r>
            <w:proofErr w:type="spellStart"/>
            <w:r w:rsidRPr="002647FD">
              <w:rPr>
                <w:color w:val="000000"/>
                <w:sz w:val="28"/>
                <w:szCs w:val="28"/>
                <w:lang w:val="ru-RU"/>
              </w:rPr>
              <w:t>має</w:t>
            </w:r>
            <w:proofErr w:type="spellEnd"/>
            <w:r w:rsidRPr="002647FD">
              <w:rPr>
                <w:color w:val="000000"/>
                <w:sz w:val="28"/>
                <w:szCs w:val="28"/>
                <w:lang w:val="ru-RU"/>
              </w:rPr>
              <w:t xml:space="preserve"> права </w:t>
            </w:r>
            <w:proofErr w:type="spellStart"/>
            <w:r w:rsidRPr="002647FD">
              <w:rPr>
                <w:color w:val="000000"/>
                <w:sz w:val="28"/>
                <w:szCs w:val="28"/>
                <w:lang w:val="ru-RU"/>
              </w:rPr>
              <w:t>відмовитисявід</w:t>
            </w:r>
            <w:proofErr w:type="spellEnd"/>
            <w:r w:rsidRPr="002647FD">
              <w:rPr>
                <w:color w:val="000000"/>
                <w:sz w:val="28"/>
                <w:szCs w:val="28"/>
                <w:lang w:val="ru-RU"/>
              </w:rPr>
              <w:t xml:space="preserve"> договору до </w:t>
            </w:r>
            <w:proofErr w:type="spellStart"/>
            <w:r w:rsidRPr="002647FD">
              <w:rPr>
                <w:color w:val="000000"/>
                <w:sz w:val="28"/>
                <w:szCs w:val="28"/>
                <w:lang w:val="ru-RU"/>
              </w:rPr>
              <w:t>завершення</w:t>
            </w:r>
            <w:proofErr w:type="spellEnd"/>
            <w:r w:rsidRPr="002647FD">
              <w:rPr>
                <w:color w:val="000000"/>
                <w:sz w:val="28"/>
                <w:szCs w:val="28"/>
                <w:lang w:val="ru-RU"/>
              </w:rPr>
              <w:t xml:space="preserve"> строку </w:t>
            </w:r>
            <w:proofErr w:type="spellStart"/>
            <w:r w:rsidRPr="002647FD">
              <w:rPr>
                <w:color w:val="000000"/>
                <w:sz w:val="28"/>
                <w:szCs w:val="28"/>
                <w:lang w:val="ru-RU"/>
              </w:rPr>
              <w:t>розміщення</w:t>
            </w:r>
            <w:proofErr w:type="spellEnd"/>
            <w:r w:rsidRPr="002647FD">
              <w:rPr>
                <w:color w:val="000000"/>
                <w:sz w:val="28"/>
                <w:szCs w:val="28"/>
                <w:lang w:val="ru-RU"/>
              </w:rPr>
              <w:t xml:space="preserve"> вкладу.</w:t>
            </w:r>
          </w:p>
        </w:tc>
      </w:tr>
      <w:tr w:rsidR="0037283C" w:rsidRPr="002647FD" w:rsidTr="00A23150">
        <w:tc>
          <w:tcPr>
            <w:tcW w:w="3256" w:type="dxa"/>
          </w:tcPr>
          <w:p w:rsidR="0037283C" w:rsidRPr="002647FD" w:rsidRDefault="0037283C" w:rsidP="00892459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>строк, протягом якого клієнтом може бути використано право на відмову від договору, а також інші умови використання права на відмову від договору;</w:t>
            </w:r>
          </w:p>
        </w:tc>
        <w:tc>
          <w:tcPr>
            <w:tcW w:w="6882" w:type="dxa"/>
            <w:gridSpan w:val="2"/>
          </w:tcPr>
          <w:p w:rsidR="00FF0A44" w:rsidRPr="002647FD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 xml:space="preserve">За банківськими вкладами на вимогу клієнт має право відмовитися від договору протягом всього строку дії договору, подавши заяву про розірвання договору та повернення усієї суми банківського вкладу. </w:t>
            </w:r>
          </w:p>
          <w:p w:rsidR="0037283C" w:rsidRPr="002647FD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>За строковими банківськими вкладами</w:t>
            </w:r>
            <w:proofErr w:type="spellStart"/>
            <w:r w:rsidRPr="002647FD">
              <w:rPr>
                <w:color w:val="000000"/>
                <w:sz w:val="28"/>
                <w:szCs w:val="28"/>
                <w:lang w:val="ru-RU"/>
              </w:rPr>
              <w:t>кл</w:t>
            </w:r>
            <w:proofErr w:type="spellEnd"/>
            <w:r w:rsidRPr="002647FD">
              <w:rPr>
                <w:color w:val="000000"/>
                <w:sz w:val="28"/>
                <w:szCs w:val="28"/>
              </w:rPr>
              <w:t>ієн</w:t>
            </w:r>
            <w:r w:rsidRPr="002647FD">
              <w:rPr>
                <w:color w:val="000000"/>
                <w:sz w:val="28"/>
                <w:szCs w:val="28"/>
                <w:lang w:val="ru-RU"/>
              </w:rPr>
              <w:t xml:space="preserve">т не </w:t>
            </w:r>
            <w:proofErr w:type="spellStart"/>
            <w:r w:rsidRPr="002647FD">
              <w:rPr>
                <w:color w:val="000000"/>
                <w:sz w:val="28"/>
                <w:szCs w:val="28"/>
                <w:lang w:val="ru-RU"/>
              </w:rPr>
              <w:t>має</w:t>
            </w:r>
            <w:proofErr w:type="spellEnd"/>
            <w:r w:rsidRPr="002647FD">
              <w:rPr>
                <w:color w:val="000000"/>
                <w:sz w:val="28"/>
                <w:szCs w:val="28"/>
                <w:lang w:val="ru-RU"/>
              </w:rPr>
              <w:t xml:space="preserve"> права </w:t>
            </w:r>
            <w:proofErr w:type="spellStart"/>
            <w:r w:rsidRPr="002647FD">
              <w:rPr>
                <w:color w:val="000000"/>
                <w:sz w:val="28"/>
                <w:szCs w:val="28"/>
                <w:lang w:val="ru-RU"/>
              </w:rPr>
              <w:t>відмовитисявід</w:t>
            </w:r>
            <w:proofErr w:type="spellEnd"/>
            <w:r w:rsidRPr="002647FD">
              <w:rPr>
                <w:color w:val="000000"/>
                <w:sz w:val="28"/>
                <w:szCs w:val="28"/>
                <w:lang w:val="ru-RU"/>
              </w:rPr>
              <w:t xml:space="preserve"> договору до </w:t>
            </w:r>
            <w:proofErr w:type="spellStart"/>
            <w:r w:rsidRPr="002647FD">
              <w:rPr>
                <w:color w:val="000000"/>
                <w:sz w:val="28"/>
                <w:szCs w:val="28"/>
                <w:lang w:val="ru-RU"/>
              </w:rPr>
              <w:t>завершення</w:t>
            </w:r>
            <w:proofErr w:type="spellEnd"/>
            <w:r w:rsidRPr="002647FD">
              <w:rPr>
                <w:color w:val="000000"/>
                <w:sz w:val="28"/>
                <w:szCs w:val="28"/>
                <w:lang w:val="ru-RU"/>
              </w:rPr>
              <w:t xml:space="preserve"> строку </w:t>
            </w:r>
            <w:proofErr w:type="spellStart"/>
            <w:r w:rsidRPr="002647FD">
              <w:rPr>
                <w:color w:val="000000"/>
                <w:sz w:val="28"/>
                <w:szCs w:val="28"/>
                <w:lang w:val="ru-RU"/>
              </w:rPr>
              <w:t>розміщення</w:t>
            </w:r>
            <w:proofErr w:type="spellEnd"/>
            <w:r w:rsidRPr="002647FD">
              <w:rPr>
                <w:color w:val="000000"/>
                <w:sz w:val="28"/>
                <w:szCs w:val="28"/>
                <w:lang w:val="ru-RU"/>
              </w:rPr>
              <w:t xml:space="preserve"> вкладу.</w:t>
            </w:r>
          </w:p>
        </w:tc>
      </w:tr>
      <w:tr w:rsidR="0037283C" w:rsidRPr="002647FD" w:rsidTr="00A23150">
        <w:tc>
          <w:tcPr>
            <w:tcW w:w="3256" w:type="dxa"/>
          </w:tcPr>
          <w:p w:rsidR="0037283C" w:rsidRPr="002647FD" w:rsidRDefault="0037283C" w:rsidP="00892459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>мінімальний строк дії договору (якщо застосовується);</w:t>
            </w:r>
          </w:p>
        </w:tc>
        <w:tc>
          <w:tcPr>
            <w:tcW w:w="6882" w:type="dxa"/>
            <w:gridSpan w:val="2"/>
          </w:tcPr>
          <w:p w:rsidR="00FF0A44" w:rsidRPr="002647FD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>За банківськими вкладами на вимогу мінімальний строк дії договору не застосовується.</w:t>
            </w:r>
            <w:r w:rsidR="00CE3B99" w:rsidRPr="002647F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647FD">
              <w:rPr>
                <w:color w:val="000000"/>
                <w:sz w:val="28"/>
                <w:szCs w:val="28"/>
              </w:rPr>
              <w:t xml:space="preserve">За строковими банківськими вкладами мінімальний строк дії договору дорівнює </w:t>
            </w:r>
            <w:proofErr w:type="spellStart"/>
            <w:r w:rsidRPr="002647FD">
              <w:rPr>
                <w:color w:val="000000"/>
                <w:sz w:val="28"/>
                <w:szCs w:val="28"/>
                <w:lang w:val="ru-RU"/>
              </w:rPr>
              <w:t>найменшому</w:t>
            </w:r>
            <w:proofErr w:type="spellEnd"/>
            <w:r w:rsidRPr="002647FD">
              <w:rPr>
                <w:color w:val="000000"/>
                <w:sz w:val="28"/>
                <w:szCs w:val="28"/>
              </w:rPr>
              <w:t xml:space="preserve">строку </w:t>
            </w:r>
            <w:proofErr w:type="spellStart"/>
            <w:r w:rsidRPr="002647FD">
              <w:rPr>
                <w:color w:val="000000"/>
                <w:sz w:val="28"/>
                <w:szCs w:val="28"/>
              </w:rPr>
              <w:t>розмі</w:t>
            </w:r>
            <w:r w:rsidRPr="002647FD">
              <w:rPr>
                <w:color w:val="000000"/>
                <w:sz w:val="28"/>
                <w:szCs w:val="28"/>
                <w:lang w:val="ru-RU"/>
              </w:rPr>
              <w:t>щення</w:t>
            </w:r>
            <w:proofErr w:type="spellEnd"/>
            <w:r w:rsidRPr="002647FD">
              <w:rPr>
                <w:color w:val="000000"/>
                <w:sz w:val="28"/>
                <w:szCs w:val="28"/>
                <w:lang w:val="ru-RU"/>
              </w:rPr>
              <w:t xml:space="preserve"> депозиту, </w:t>
            </w:r>
            <w:proofErr w:type="spellStart"/>
            <w:r w:rsidRPr="002647FD">
              <w:rPr>
                <w:color w:val="000000"/>
                <w:sz w:val="28"/>
                <w:szCs w:val="28"/>
                <w:lang w:val="ru-RU"/>
              </w:rPr>
              <w:t>вказаному</w:t>
            </w:r>
            <w:proofErr w:type="spellEnd"/>
            <w:r w:rsidRPr="002647FD">
              <w:rPr>
                <w:color w:val="000000"/>
                <w:sz w:val="28"/>
                <w:szCs w:val="28"/>
                <w:lang w:val="ru-RU"/>
              </w:rPr>
              <w:t xml:space="preserve"> на сайт</w:t>
            </w:r>
            <w:r w:rsidRPr="002647FD">
              <w:rPr>
                <w:color w:val="000000"/>
                <w:sz w:val="28"/>
                <w:szCs w:val="28"/>
              </w:rPr>
              <w:t>і</w:t>
            </w:r>
            <w:r w:rsidRPr="002647FD">
              <w:rPr>
                <w:color w:val="000000"/>
                <w:sz w:val="28"/>
                <w:szCs w:val="28"/>
                <w:lang w:val="ru-RU"/>
              </w:rPr>
              <w:t xml:space="preserve"> банку</w:t>
            </w:r>
            <w:r w:rsidR="00CE3B99" w:rsidRPr="002647F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13" w:history="1">
              <w:r w:rsidR="00CE3B99" w:rsidRPr="002647FD">
                <w:rPr>
                  <w:rStyle w:val="a5"/>
                  <w:sz w:val="28"/>
                  <w:szCs w:val="28"/>
                </w:rPr>
                <w:t>https://www.creditwest.ua/upload/iblock/c02/c0212eda3ce0c5f3e15de6ec85f9a0d4.pdf</w:t>
              </w:r>
            </w:hyperlink>
            <w:r w:rsidR="00CE3B99" w:rsidRPr="002647FD">
              <w:rPr>
                <w:sz w:val="28"/>
                <w:szCs w:val="28"/>
                <w:lang w:val="ru-RU"/>
              </w:rPr>
              <w:t xml:space="preserve"> </w:t>
            </w:r>
            <w:r w:rsidRPr="002647FD">
              <w:rPr>
                <w:color w:val="000000"/>
                <w:sz w:val="28"/>
                <w:szCs w:val="28"/>
                <w:lang w:val="ru-RU"/>
              </w:rPr>
              <w:t>Для банк</w:t>
            </w:r>
            <w:proofErr w:type="spellStart"/>
            <w:r w:rsidRPr="002647FD">
              <w:rPr>
                <w:color w:val="000000"/>
                <w:sz w:val="28"/>
                <w:szCs w:val="28"/>
              </w:rPr>
              <w:t>івських</w:t>
            </w:r>
            <w:proofErr w:type="spellEnd"/>
            <w:r w:rsidRPr="002647FD">
              <w:rPr>
                <w:color w:val="000000"/>
                <w:sz w:val="28"/>
                <w:szCs w:val="28"/>
              </w:rPr>
              <w:t xml:space="preserve"> вкладів, що розміщуються на індивідуальних умовах, строк дії договору визначається за домовленістю сторін. </w:t>
            </w:r>
          </w:p>
          <w:p w:rsidR="0037283C" w:rsidRPr="002647FD" w:rsidRDefault="0037283C" w:rsidP="002B373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7283C" w:rsidRPr="002647FD" w:rsidTr="00A23150">
        <w:tc>
          <w:tcPr>
            <w:tcW w:w="3256" w:type="dxa"/>
          </w:tcPr>
          <w:p w:rsidR="0037283C" w:rsidRPr="002647FD" w:rsidRDefault="0037283C" w:rsidP="00892459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>наявність у клієнта права розірвати чи припинити договір, права дострокового виконання договору, а також наслідки таких дій;</w:t>
            </w:r>
          </w:p>
        </w:tc>
        <w:tc>
          <w:tcPr>
            <w:tcW w:w="6882" w:type="dxa"/>
            <w:gridSpan w:val="2"/>
          </w:tcPr>
          <w:p w:rsidR="00FF0A44" w:rsidRPr="002647FD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 xml:space="preserve">За банківськими вкладами на вимогу клієнт має право достроково розірвати/припинити договір протягом всього строку дії договору, подавши заяву про розірвання договору та повернення усієї суми банківського вкладу. Внаслідок дострокового розірвання/припинення договору банком здійснюється перерахунок процентів, нарахованих на банківський вклад, в розмірі, передбаченому договором банківського вкладу. </w:t>
            </w:r>
          </w:p>
          <w:p w:rsidR="00FF0A44" w:rsidRPr="002647FD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F0A44" w:rsidRPr="002647FD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647FD">
              <w:rPr>
                <w:color w:val="000000"/>
                <w:sz w:val="28"/>
                <w:szCs w:val="28"/>
              </w:rPr>
              <w:lastRenderedPageBreak/>
              <w:t>За строковими банківськими вкладами</w:t>
            </w:r>
            <w:r w:rsidR="00CE3B99" w:rsidRPr="002647F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47FD">
              <w:rPr>
                <w:color w:val="000000"/>
                <w:sz w:val="28"/>
                <w:szCs w:val="28"/>
                <w:lang w:val="ru-RU"/>
              </w:rPr>
              <w:t>кл</w:t>
            </w:r>
            <w:proofErr w:type="spellEnd"/>
            <w:r w:rsidRPr="002647FD">
              <w:rPr>
                <w:color w:val="000000"/>
                <w:sz w:val="28"/>
                <w:szCs w:val="28"/>
              </w:rPr>
              <w:t>ієн</w:t>
            </w:r>
            <w:r w:rsidRPr="002647FD">
              <w:rPr>
                <w:color w:val="000000"/>
                <w:sz w:val="28"/>
                <w:szCs w:val="28"/>
                <w:lang w:val="ru-RU"/>
              </w:rPr>
              <w:t xml:space="preserve">т не </w:t>
            </w:r>
            <w:proofErr w:type="spellStart"/>
            <w:r w:rsidRPr="002647FD">
              <w:rPr>
                <w:color w:val="000000"/>
                <w:sz w:val="28"/>
                <w:szCs w:val="28"/>
                <w:lang w:val="ru-RU"/>
              </w:rPr>
              <w:t>має</w:t>
            </w:r>
            <w:proofErr w:type="spellEnd"/>
            <w:r w:rsidRPr="002647FD">
              <w:rPr>
                <w:color w:val="000000"/>
                <w:sz w:val="28"/>
                <w:szCs w:val="28"/>
                <w:lang w:val="ru-RU"/>
              </w:rPr>
              <w:t xml:space="preserve"> права </w:t>
            </w:r>
            <w:proofErr w:type="spellStart"/>
            <w:r w:rsidRPr="002647FD">
              <w:rPr>
                <w:color w:val="000000"/>
                <w:sz w:val="28"/>
                <w:szCs w:val="28"/>
                <w:lang w:val="ru-RU"/>
              </w:rPr>
              <w:t>достроково</w:t>
            </w:r>
            <w:proofErr w:type="spellEnd"/>
            <w:r w:rsidR="00CE3B99" w:rsidRPr="002647F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47FD">
              <w:rPr>
                <w:color w:val="000000"/>
                <w:sz w:val="28"/>
                <w:szCs w:val="28"/>
                <w:lang w:val="ru-RU"/>
              </w:rPr>
              <w:t>розірвати</w:t>
            </w:r>
            <w:proofErr w:type="spellEnd"/>
            <w:r w:rsidRPr="002647FD">
              <w:rPr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 w:rsidRPr="002647FD">
              <w:rPr>
                <w:color w:val="000000"/>
                <w:sz w:val="28"/>
                <w:szCs w:val="28"/>
                <w:lang w:val="ru-RU"/>
              </w:rPr>
              <w:t>припинити</w:t>
            </w:r>
            <w:proofErr w:type="spellEnd"/>
            <w:r w:rsidR="00CE3B99" w:rsidRPr="002647F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47FD">
              <w:rPr>
                <w:color w:val="000000"/>
                <w:sz w:val="28"/>
                <w:szCs w:val="28"/>
                <w:lang w:val="ru-RU"/>
              </w:rPr>
              <w:t>договір</w:t>
            </w:r>
            <w:proofErr w:type="spellEnd"/>
            <w:r w:rsidRPr="002647FD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2647FD">
              <w:rPr>
                <w:color w:val="000000"/>
                <w:sz w:val="28"/>
                <w:szCs w:val="28"/>
                <w:lang w:val="ru-RU"/>
              </w:rPr>
              <w:t>завершення</w:t>
            </w:r>
            <w:proofErr w:type="spellEnd"/>
            <w:r w:rsidRPr="002647FD">
              <w:rPr>
                <w:color w:val="000000"/>
                <w:sz w:val="28"/>
                <w:szCs w:val="28"/>
                <w:lang w:val="ru-RU"/>
              </w:rPr>
              <w:t xml:space="preserve"> строку </w:t>
            </w:r>
            <w:proofErr w:type="spellStart"/>
            <w:r w:rsidRPr="002647FD">
              <w:rPr>
                <w:color w:val="000000"/>
                <w:sz w:val="28"/>
                <w:szCs w:val="28"/>
                <w:lang w:val="ru-RU"/>
              </w:rPr>
              <w:t>розміщення</w:t>
            </w:r>
            <w:proofErr w:type="spellEnd"/>
            <w:r w:rsidRPr="002647FD">
              <w:rPr>
                <w:color w:val="000000"/>
                <w:sz w:val="28"/>
                <w:szCs w:val="28"/>
                <w:lang w:val="ru-RU"/>
              </w:rPr>
              <w:t xml:space="preserve"> вкладу.</w:t>
            </w:r>
          </w:p>
          <w:p w:rsidR="00FF0A44" w:rsidRPr="002647FD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2B373A" w:rsidRPr="002647FD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 xml:space="preserve">Дострокове виконання договору клієнтом для договорів банківського вкладу не застосовується.  </w:t>
            </w:r>
          </w:p>
          <w:p w:rsidR="0037283C" w:rsidRPr="002647FD" w:rsidRDefault="0037283C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7283C" w:rsidRPr="002647FD" w:rsidTr="00A23150">
        <w:tc>
          <w:tcPr>
            <w:tcW w:w="3256" w:type="dxa"/>
          </w:tcPr>
          <w:p w:rsidR="0037283C" w:rsidRPr="002647FD" w:rsidRDefault="0037283C" w:rsidP="00892459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lastRenderedPageBreak/>
              <w:t>порядок внесення змін та доповнень до договору;</w:t>
            </w:r>
          </w:p>
        </w:tc>
        <w:tc>
          <w:tcPr>
            <w:tcW w:w="6882" w:type="dxa"/>
            <w:gridSpan w:val="2"/>
          </w:tcPr>
          <w:p w:rsidR="00FF0A44" w:rsidRPr="002647FD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 xml:space="preserve">Банк має право вносити зміни до договору, крім зміни процентної ставки на вклад, повідомивши клієнта не пізніше, ніж на 30 календарних днів до дати набрання чинності змінами. </w:t>
            </w:r>
          </w:p>
          <w:p w:rsidR="00FF0A44" w:rsidRPr="002647FD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 xml:space="preserve">Таке повідомлення направляється </w:t>
            </w:r>
            <w:r w:rsidRPr="002647FD">
              <w:rPr>
                <w:sz w:val="28"/>
                <w:szCs w:val="28"/>
              </w:rPr>
              <w:t>клієнту банком у спосіб, що дає змогу встановити дату відправлення такого повідомлення.</w:t>
            </w:r>
          </w:p>
          <w:p w:rsidR="00FF0A44" w:rsidRPr="002647FD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 xml:space="preserve">У випадку незгоди із змінами клієнт має право до дати, з якої вони застосовуються, розірвати договір </w:t>
            </w:r>
            <w:r w:rsidRPr="002647FD">
              <w:rPr>
                <w:sz w:val="28"/>
                <w:szCs w:val="28"/>
              </w:rPr>
              <w:t>без сплати додаткової комісійної винагороди за його розірвання.</w:t>
            </w:r>
          </w:p>
          <w:p w:rsidR="00FF0A44" w:rsidRPr="002647FD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 xml:space="preserve">Зміни до договору вступають в силу, якщо до дати набрання ними чинності клієнт не повідомив банк про розірвання договору або не звернувся до суду. </w:t>
            </w:r>
          </w:p>
          <w:p w:rsidR="0037283C" w:rsidRPr="002647FD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 xml:space="preserve">Зміна процентної ставки на вклад здійснюється виключно шляхом підписання відповідної угоди/договору між </w:t>
            </w:r>
            <w:r w:rsidRPr="002647FD">
              <w:rPr>
                <w:color w:val="000000"/>
                <w:sz w:val="28"/>
                <w:szCs w:val="28"/>
                <w:lang w:val="ru-RU"/>
              </w:rPr>
              <w:t xml:space="preserve">банком та </w:t>
            </w:r>
            <w:r w:rsidRPr="002647FD">
              <w:rPr>
                <w:color w:val="000000"/>
                <w:sz w:val="28"/>
                <w:szCs w:val="28"/>
              </w:rPr>
              <w:t>вкладником</w:t>
            </w:r>
            <w:r w:rsidRPr="002647FD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37283C" w:rsidRPr="002647FD" w:rsidTr="00A23150">
        <w:tc>
          <w:tcPr>
            <w:tcW w:w="3256" w:type="dxa"/>
          </w:tcPr>
          <w:p w:rsidR="0037283C" w:rsidRPr="002647FD" w:rsidRDefault="0037283C" w:rsidP="00892459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>неможливість збільшення фіксованої процентної ставки за договором без письмової згоди споживача фінансової послуги;</w:t>
            </w:r>
          </w:p>
        </w:tc>
        <w:tc>
          <w:tcPr>
            <w:tcW w:w="6882" w:type="dxa"/>
            <w:gridSpan w:val="2"/>
          </w:tcPr>
          <w:p w:rsidR="0037283C" w:rsidRPr="002647FD" w:rsidRDefault="00FF0A44" w:rsidP="006238C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>Для договір банківського вкладу (договорів про депозит) не застосовується.</w:t>
            </w:r>
          </w:p>
        </w:tc>
      </w:tr>
      <w:tr w:rsidR="006E193D" w:rsidRPr="002647FD" w:rsidTr="001855FA">
        <w:trPr>
          <w:trHeight w:val="796"/>
        </w:trPr>
        <w:tc>
          <w:tcPr>
            <w:tcW w:w="10138" w:type="dxa"/>
            <w:gridSpan w:val="3"/>
            <w:vAlign w:val="center"/>
          </w:tcPr>
          <w:p w:rsidR="006E193D" w:rsidRPr="002647FD" w:rsidRDefault="006E193D" w:rsidP="001855F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2647FD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37283C" w:rsidRPr="002647FD" w:rsidTr="00A23150">
        <w:tc>
          <w:tcPr>
            <w:tcW w:w="3256" w:type="dxa"/>
          </w:tcPr>
          <w:p w:rsidR="0037283C" w:rsidRPr="002647FD" w:rsidRDefault="0037283C" w:rsidP="00892459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>можливість та порядок позасудового розгляду скарг споживачів фінансових послуг;</w:t>
            </w:r>
          </w:p>
        </w:tc>
        <w:tc>
          <w:tcPr>
            <w:tcW w:w="6882" w:type="dxa"/>
            <w:gridSpan w:val="2"/>
          </w:tcPr>
          <w:p w:rsidR="00FF0A44" w:rsidRPr="002647FD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 xml:space="preserve">Скарги споживачів фінансових послуг розглядаються відповідно до Закону України «Про звернення громадян» та підзаконних актів та </w:t>
            </w:r>
            <w:r w:rsidRPr="002647FD">
              <w:rPr>
                <w:sz w:val="28"/>
                <w:szCs w:val="28"/>
              </w:rPr>
              <w:t>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 348 .</w:t>
            </w:r>
          </w:p>
          <w:p w:rsidR="0037283C" w:rsidRPr="002647FD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 xml:space="preserve">Клієнт  має право </w:t>
            </w:r>
            <w:r w:rsidRPr="002647FD">
              <w:rPr>
                <w:sz w:val="28"/>
                <w:szCs w:val="28"/>
              </w:rPr>
              <w:t>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</w:tc>
      </w:tr>
      <w:tr w:rsidR="0037283C" w:rsidRPr="002647FD" w:rsidTr="00A23150">
        <w:tc>
          <w:tcPr>
            <w:tcW w:w="3256" w:type="dxa"/>
          </w:tcPr>
          <w:p w:rsidR="0037283C" w:rsidRPr="002647FD" w:rsidRDefault="0037283C" w:rsidP="00892459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lastRenderedPageBreak/>
              <w:t>наявність гарантійних фондів чи компенсаційних схем, що застосовують</w:t>
            </w:r>
            <w:r w:rsidR="00A35B75" w:rsidRPr="002647FD">
              <w:rPr>
                <w:color w:val="000000"/>
                <w:sz w:val="28"/>
                <w:szCs w:val="28"/>
              </w:rPr>
              <w:t>ся відповідно до законодавства</w:t>
            </w:r>
          </w:p>
        </w:tc>
        <w:tc>
          <w:tcPr>
            <w:tcW w:w="6882" w:type="dxa"/>
            <w:gridSpan w:val="2"/>
          </w:tcPr>
          <w:p w:rsidR="00FF0A44" w:rsidRPr="002647FD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>Для фізичних осіб (в т.ч. фізичних осіб – підприємців) застосовується механізм гарантування вкладів фізичних осіб відповідно до Закону України «Про систему гарантування вкладів фізичних осіб», з обмеженнями встановленими. вказаним Законом.</w:t>
            </w:r>
          </w:p>
          <w:p w:rsidR="0037283C" w:rsidRPr="002647FD" w:rsidRDefault="00FF0A44" w:rsidP="00EA6AB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2647FD">
              <w:rPr>
                <w:color w:val="000000"/>
                <w:sz w:val="28"/>
                <w:szCs w:val="28"/>
              </w:rPr>
              <w:t xml:space="preserve">Для інших клієнтів гарантійних фондів чи компенсаційних схем законодавством не передбачено.  </w:t>
            </w:r>
          </w:p>
        </w:tc>
      </w:tr>
    </w:tbl>
    <w:p w:rsidR="004C38FB" w:rsidRPr="002647FD" w:rsidRDefault="00F21715" w:rsidP="000831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38FB" w:rsidRPr="002647FD" w:rsidSect="00A35B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767D6"/>
    <w:multiLevelType w:val="multilevel"/>
    <w:tmpl w:val="F75E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2A6"/>
    <w:multiLevelType w:val="multilevel"/>
    <w:tmpl w:val="EE249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FF00D74"/>
    <w:multiLevelType w:val="hybridMultilevel"/>
    <w:tmpl w:val="B65444AE"/>
    <w:lvl w:ilvl="0" w:tplc="E9EA7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831E2"/>
    <w:rsid w:val="001855FA"/>
    <w:rsid w:val="001C0EE9"/>
    <w:rsid w:val="001D58A4"/>
    <w:rsid w:val="002647FD"/>
    <w:rsid w:val="002B373A"/>
    <w:rsid w:val="0037283C"/>
    <w:rsid w:val="003B1B07"/>
    <w:rsid w:val="003C2952"/>
    <w:rsid w:val="003C665E"/>
    <w:rsid w:val="003C79AB"/>
    <w:rsid w:val="00546955"/>
    <w:rsid w:val="00597A8F"/>
    <w:rsid w:val="005A0D93"/>
    <w:rsid w:val="006238CB"/>
    <w:rsid w:val="00682349"/>
    <w:rsid w:val="006E193D"/>
    <w:rsid w:val="006F5FF3"/>
    <w:rsid w:val="00861B70"/>
    <w:rsid w:val="00892459"/>
    <w:rsid w:val="00A23150"/>
    <w:rsid w:val="00A35B75"/>
    <w:rsid w:val="00C8116D"/>
    <w:rsid w:val="00CE3B99"/>
    <w:rsid w:val="00D571EB"/>
    <w:rsid w:val="00D74A5E"/>
    <w:rsid w:val="00D95ADC"/>
    <w:rsid w:val="00DF41B9"/>
    <w:rsid w:val="00E72D5A"/>
    <w:rsid w:val="00EA6ABA"/>
    <w:rsid w:val="00F21715"/>
    <w:rsid w:val="00F241F3"/>
    <w:rsid w:val="00F969B9"/>
    <w:rsid w:val="00FE3378"/>
    <w:rsid w:val="00FF0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3FAD2-6DBF-4620-8F80-2DCDAD4A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  <w:style w:type="paragraph" w:customStyle="1" w:styleId="Default">
    <w:name w:val="Default"/>
    <w:rsid w:val="002B3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compliance/" TargetMode="External"/><Relationship Id="rId13" Type="http://schemas.openxmlformats.org/officeDocument/2006/relationships/hyperlink" Target="https://www.creditwest.ua/upload/iblock/c02/c0212eda3ce0c5f3e15de6ec85f9a0d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ditwest.ua/uk/contact-us/feedback/" TargetMode="External"/><Relationship Id="rId12" Type="http://schemas.openxmlformats.org/officeDocument/2006/relationships/hyperlink" Target="http://www.ban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s://www.creditwest.ua/uk/about-us/statutory-documents/" TargetMode="External"/><Relationship Id="rId5" Type="http://schemas.openxmlformats.org/officeDocument/2006/relationships/hyperlink" Target="mailto:info@creditwest.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editwest.ua/uk/about-us/statutory-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ditwest.ua/upload/iblock/092/0922c354d2a5c64decfc1d09b2d1a37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 Klymchuk</dc:creator>
  <cp:lastModifiedBy>Anton Horbach</cp:lastModifiedBy>
  <cp:revision>2</cp:revision>
  <dcterms:created xsi:type="dcterms:W3CDTF">2020-09-22T07:54:00Z</dcterms:created>
  <dcterms:modified xsi:type="dcterms:W3CDTF">2020-09-22T07:54:00Z</dcterms:modified>
</cp:coreProperties>
</file>