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02602" w14:textId="77777777" w:rsidR="006E2039" w:rsidRPr="00C517AA" w:rsidRDefault="0072692D" w:rsidP="00974D31">
      <w:pPr>
        <w:spacing w:after="0" w:line="240" w:lineRule="auto"/>
        <w:ind w:left="450" w:right="450"/>
        <w:rPr>
          <w:rFonts w:ascii="Times New Roman" w:eastAsia="Times New Roman" w:hAnsi="Times New Roman" w:cs="Times New Roman"/>
          <w:b/>
          <w:bCs/>
          <w:color w:val="333333"/>
          <w:sz w:val="28"/>
          <w:szCs w:val="28"/>
          <w:lang w:eastAsia="uk-UA"/>
        </w:rPr>
      </w:pPr>
      <w:r w:rsidRPr="00C517AA">
        <w:rPr>
          <w:rFonts w:ascii="Times New Roman" w:hAnsi="Times New Roman" w:cs="Times New Roman"/>
          <w:i/>
          <w:noProof/>
          <w:sz w:val="28"/>
          <w:szCs w:val="28"/>
          <w:lang w:eastAsia="uk-UA"/>
        </w:rPr>
        <w:drawing>
          <wp:inline distT="0" distB="0" distL="0" distR="0" wp14:anchorId="15D7B26B" wp14:editId="0EE47AA8">
            <wp:extent cx="1442648" cy="372869"/>
            <wp:effectExtent l="0" t="0" r="571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1288" cy="385441"/>
                    </a:xfrm>
                    <a:prstGeom prst="rect">
                      <a:avLst/>
                    </a:prstGeom>
                    <a:noFill/>
                    <a:ln>
                      <a:noFill/>
                    </a:ln>
                  </pic:spPr>
                </pic:pic>
              </a:graphicData>
            </a:graphic>
          </wp:inline>
        </w:drawing>
      </w:r>
    </w:p>
    <w:p w14:paraId="280EDB77" w14:textId="77777777" w:rsidR="006E2039" w:rsidRPr="00C517AA" w:rsidRDefault="006E2039" w:rsidP="00974D31">
      <w:pPr>
        <w:spacing w:after="0" w:line="240" w:lineRule="auto"/>
        <w:ind w:left="450" w:right="450"/>
        <w:jc w:val="center"/>
        <w:rPr>
          <w:rFonts w:ascii="Times New Roman" w:eastAsia="Times New Roman" w:hAnsi="Times New Roman" w:cs="Times New Roman"/>
          <w:b/>
          <w:bCs/>
          <w:color w:val="333333"/>
          <w:sz w:val="28"/>
          <w:szCs w:val="28"/>
          <w:lang w:eastAsia="uk-UA"/>
        </w:rPr>
      </w:pPr>
      <w:r w:rsidRPr="00C517AA">
        <w:rPr>
          <w:rFonts w:ascii="Times New Roman" w:eastAsia="Times New Roman" w:hAnsi="Times New Roman" w:cs="Times New Roman"/>
          <w:b/>
          <w:bCs/>
          <w:color w:val="333333"/>
          <w:sz w:val="28"/>
          <w:szCs w:val="28"/>
          <w:lang w:eastAsia="uk-UA"/>
        </w:rPr>
        <w:t>ІНФОРМАЦІЯ</w:t>
      </w:r>
    </w:p>
    <w:p w14:paraId="5D063BAC" w14:textId="77777777" w:rsidR="00401EF2" w:rsidRPr="00C517AA" w:rsidRDefault="006E2039" w:rsidP="00974D31">
      <w:pPr>
        <w:spacing w:after="0" w:line="240" w:lineRule="auto"/>
        <w:ind w:left="450" w:right="450"/>
        <w:jc w:val="center"/>
        <w:rPr>
          <w:rFonts w:ascii="Times New Roman" w:eastAsia="Times New Roman" w:hAnsi="Times New Roman" w:cs="Times New Roman"/>
          <w:b/>
          <w:bCs/>
          <w:color w:val="333333"/>
          <w:sz w:val="28"/>
          <w:szCs w:val="28"/>
          <w:lang w:eastAsia="uk-UA"/>
        </w:rPr>
      </w:pPr>
      <w:r w:rsidRPr="00C517AA">
        <w:rPr>
          <w:rFonts w:ascii="Times New Roman" w:eastAsia="Times New Roman" w:hAnsi="Times New Roman" w:cs="Times New Roman"/>
          <w:b/>
          <w:bCs/>
          <w:color w:val="333333"/>
          <w:sz w:val="28"/>
          <w:szCs w:val="28"/>
          <w:lang w:eastAsia="uk-UA"/>
        </w:rPr>
        <w:t xml:space="preserve">про істотні характеристики послуги банківського вкладу (депозиту) </w:t>
      </w:r>
    </w:p>
    <w:p w14:paraId="532C0E59" w14:textId="77777777" w:rsidR="00401EF2" w:rsidRPr="00C517AA" w:rsidRDefault="00401EF2" w:rsidP="00974D31">
      <w:pPr>
        <w:spacing w:after="0" w:line="240" w:lineRule="auto"/>
        <w:ind w:left="450" w:right="450"/>
        <w:jc w:val="center"/>
        <w:rPr>
          <w:rFonts w:ascii="Times New Roman" w:eastAsia="Times New Roman" w:hAnsi="Times New Roman" w:cs="Times New Roman"/>
          <w:b/>
          <w:bCs/>
          <w:color w:val="333333"/>
          <w:sz w:val="28"/>
          <w:szCs w:val="28"/>
          <w:lang w:eastAsia="uk-UA"/>
        </w:rPr>
      </w:pPr>
      <w:r w:rsidRPr="00C517AA">
        <w:rPr>
          <w:rFonts w:ascii="Times New Roman" w:eastAsia="Times New Roman" w:hAnsi="Times New Roman" w:cs="Times New Roman"/>
          <w:b/>
          <w:sz w:val="28"/>
          <w:szCs w:val="28"/>
          <w:lang w:eastAsia="uk-UA"/>
        </w:rPr>
        <w:t>«Класичний»</w:t>
      </w:r>
    </w:p>
    <w:p w14:paraId="5C2F5681" w14:textId="77777777" w:rsidR="006E2039" w:rsidRPr="00C517AA" w:rsidRDefault="007B53E2" w:rsidP="00974D31">
      <w:pPr>
        <w:spacing w:after="0" w:line="240" w:lineRule="auto"/>
        <w:ind w:left="450" w:right="450"/>
        <w:jc w:val="center"/>
        <w:rPr>
          <w:rFonts w:ascii="Times New Roman" w:eastAsia="Times New Roman" w:hAnsi="Times New Roman" w:cs="Times New Roman"/>
          <w:b/>
          <w:bCs/>
          <w:color w:val="333333"/>
          <w:sz w:val="28"/>
          <w:szCs w:val="28"/>
          <w:lang w:eastAsia="uk-UA"/>
        </w:rPr>
      </w:pPr>
      <w:r w:rsidRPr="00C517AA">
        <w:rPr>
          <w:rFonts w:ascii="Times New Roman" w:eastAsia="Times New Roman" w:hAnsi="Times New Roman" w:cs="Times New Roman"/>
          <w:b/>
          <w:bCs/>
          <w:color w:val="333333"/>
          <w:sz w:val="28"/>
          <w:szCs w:val="28"/>
          <w:lang w:eastAsia="uk-UA"/>
        </w:rPr>
        <w:t>(</w:t>
      </w:r>
      <w:r w:rsidR="006E2039" w:rsidRPr="00C517AA">
        <w:rPr>
          <w:rFonts w:ascii="Times New Roman" w:eastAsia="Times New Roman" w:hAnsi="Times New Roman" w:cs="Times New Roman"/>
          <w:bCs/>
          <w:color w:val="333333"/>
          <w:sz w:val="28"/>
          <w:szCs w:val="28"/>
          <w:lang w:eastAsia="uk-UA"/>
        </w:rPr>
        <w:t xml:space="preserve">ця інформація містить загальні умови залучення </w:t>
      </w:r>
      <w:r w:rsidRPr="00C517AA">
        <w:rPr>
          <w:rFonts w:ascii="Times New Roman" w:eastAsia="Times New Roman" w:hAnsi="Times New Roman" w:cs="Times New Roman"/>
          <w:bCs/>
          <w:color w:val="333333"/>
          <w:sz w:val="28"/>
          <w:szCs w:val="28"/>
          <w:lang w:eastAsia="uk-UA"/>
        </w:rPr>
        <w:t>Б</w:t>
      </w:r>
      <w:r w:rsidR="006E2039" w:rsidRPr="00C517AA">
        <w:rPr>
          <w:rFonts w:ascii="Times New Roman" w:eastAsia="Times New Roman" w:hAnsi="Times New Roman" w:cs="Times New Roman"/>
          <w:bCs/>
          <w:color w:val="333333"/>
          <w:sz w:val="28"/>
          <w:szCs w:val="28"/>
          <w:lang w:eastAsia="uk-UA"/>
        </w:rPr>
        <w:t>анком у вклади (депозити) коштів клієнтів та не є пропозицією з надання цих послуг</w:t>
      </w:r>
      <w:r w:rsidRPr="00C517AA">
        <w:rPr>
          <w:rFonts w:ascii="Times New Roman" w:eastAsia="Times New Roman" w:hAnsi="Times New Roman" w:cs="Times New Roman"/>
          <w:b/>
          <w:bCs/>
          <w:color w:val="333333"/>
          <w:sz w:val="28"/>
          <w:szCs w:val="28"/>
          <w:lang w:eastAsia="uk-UA"/>
        </w:rPr>
        <w:t>)</w:t>
      </w:r>
    </w:p>
    <w:p w14:paraId="1F167B77" w14:textId="77777777" w:rsidR="00982FB7" w:rsidRPr="00C517AA" w:rsidRDefault="00982FB7" w:rsidP="00974D31">
      <w:pPr>
        <w:spacing w:after="0" w:line="240" w:lineRule="auto"/>
        <w:ind w:left="450" w:right="450"/>
        <w:jc w:val="center"/>
        <w:rPr>
          <w:rFonts w:ascii="Times New Roman" w:eastAsia="Times New Roman" w:hAnsi="Times New Roman" w:cs="Times New Roman"/>
          <w:color w:val="333333"/>
          <w:sz w:val="28"/>
          <w:szCs w:val="28"/>
          <w:lang w:eastAsia="uk-UA"/>
        </w:rPr>
      </w:pPr>
    </w:p>
    <w:p w14:paraId="3C8B4D96" w14:textId="77777777" w:rsidR="006E2039" w:rsidRPr="00C517AA" w:rsidRDefault="006E2039" w:rsidP="00974D31">
      <w:pPr>
        <w:spacing w:after="0" w:line="240" w:lineRule="auto"/>
        <w:ind w:left="450" w:right="450"/>
        <w:jc w:val="center"/>
        <w:rPr>
          <w:rFonts w:ascii="Times New Roman" w:eastAsia="Times New Roman" w:hAnsi="Times New Roman" w:cs="Times New Roman"/>
          <w:color w:val="333333"/>
          <w:sz w:val="28"/>
          <w:szCs w:val="28"/>
          <w:lang w:eastAsia="uk-UA"/>
        </w:rPr>
      </w:pPr>
      <w:bookmarkStart w:id="0" w:name="n154"/>
      <w:bookmarkEnd w:id="0"/>
      <w:r w:rsidRPr="00C517AA">
        <w:rPr>
          <w:rFonts w:ascii="Times New Roman" w:eastAsia="Times New Roman" w:hAnsi="Times New Roman" w:cs="Times New Roman"/>
          <w:b/>
          <w:bCs/>
          <w:color w:val="333333"/>
          <w:sz w:val="28"/>
          <w:szCs w:val="28"/>
          <w:lang w:eastAsia="uk-UA"/>
        </w:rPr>
        <w:t>I. Загальна інформація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762"/>
        <w:gridCol w:w="3468"/>
        <w:gridCol w:w="1881"/>
        <w:gridCol w:w="1739"/>
        <w:gridCol w:w="1773"/>
      </w:tblGrid>
      <w:tr w:rsidR="006E2039" w:rsidRPr="00C517AA" w14:paraId="69FC4436"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472C46AA" w14:textId="77777777" w:rsidR="006E2039" w:rsidRPr="00C517AA" w:rsidRDefault="006E2039" w:rsidP="00974D31">
            <w:pPr>
              <w:spacing w:after="0" w:line="240" w:lineRule="auto"/>
              <w:jc w:val="center"/>
              <w:rPr>
                <w:rFonts w:ascii="Times New Roman" w:eastAsia="Times New Roman" w:hAnsi="Times New Roman" w:cs="Times New Roman"/>
                <w:sz w:val="28"/>
                <w:szCs w:val="28"/>
                <w:lang w:eastAsia="uk-UA"/>
              </w:rPr>
            </w:pPr>
            <w:bookmarkStart w:id="1" w:name="n155"/>
            <w:bookmarkStart w:id="2" w:name="n368"/>
            <w:bookmarkEnd w:id="1"/>
            <w:bookmarkEnd w:id="2"/>
            <w:r w:rsidRPr="00C517AA">
              <w:rPr>
                <w:rFonts w:ascii="Times New Roman" w:eastAsia="Times New Roman" w:hAnsi="Times New Roman" w:cs="Times New Roman"/>
                <w:sz w:val="28"/>
                <w:szCs w:val="28"/>
                <w:lang w:eastAsia="uk-UA"/>
              </w:rPr>
              <w:t>№</w:t>
            </w:r>
            <w:r w:rsidRPr="00C517AA">
              <w:rPr>
                <w:rFonts w:ascii="Times New Roman" w:eastAsia="Times New Roman" w:hAnsi="Times New Roman" w:cs="Times New Roman"/>
                <w:sz w:val="28"/>
                <w:szCs w:val="28"/>
                <w:lang w:eastAsia="uk-UA"/>
              </w:rPr>
              <w:br/>
              <w:t>з/п</w:t>
            </w:r>
          </w:p>
        </w:tc>
        <w:tc>
          <w:tcPr>
            <w:tcW w:w="1806" w:type="pct"/>
            <w:tcBorders>
              <w:top w:val="single" w:sz="6" w:space="0" w:color="000000"/>
              <w:left w:val="single" w:sz="6" w:space="0" w:color="000000"/>
              <w:bottom w:val="single" w:sz="6" w:space="0" w:color="000000"/>
              <w:right w:val="single" w:sz="6" w:space="0" w:color="000000"/>
            </w:tcBorders>
            <w:hideMark/>
          </w:tcPr>
          <w:p w14:paraId="089FB311" w14:textId="77777777" w:rsidR="006E2039" w:rsidRPr="00C517AA" w:rsidRDefault="006E2039" w:rsidP="00974D31">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Вид інформації</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71A53557" w14:textId="77777777" w:rsidR="006E2039" w:rsidRPr="00C517AA" w:rsidRDefault="006E2039" w:rsidP="00974D31">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Інформація для заповнення банком</w:t>
            </w:r>
          </w:p>
        </w:tc>
      </w:tr>
      <w:tr w:rsidR="006E2039" w:rsidRPr="00C517AA" w14:paraId="0EC8F26E" w14:textId="77777777" w:rsidTr="000C2366">
        <w:trPr>
          <w:trHeight w:val="45"/>
        </w:trPr>
        <w:tc>
          <w:tcPr>
            <w:tcW w:w="400" w:type="pct"/>
            <w:tcBorders>
              <w:top w:val="single" w:sz="6" w:space="0" w:color="000000"/>
              <w:left w:val="single" w:sz="6" w:space="0" w:color="000000"/>
              <w:bottom w:val="single" w:sz="6" w:space="0" w:color="000000"/>
              <w:right w:val="single" w:sz="6" w:space="0" w:color="000000"/>
            </w:tcBorders>
            <w:hideMark/>
          </w:tcPr>
          <w:p w14:paraId="0DD1C454" w14:textId="77777777" w:rsidR="006E2039" w:rsidRPr="00C517AA" w:rsidRDefault="006E2039" w:rsidP="00974D31">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1</w:t>
            </w:r>
          </w:p>
        </w:tc>
        <w:tc>
          <w:tcPr>
            <w:tcW w:w="1806" w:type="pct"/>
            <w:tcBorders>
              <w:top w:val="single" w:sz="6" w:space="0" w:color="000000"/>
              <w:left w:val="single" w:sz="6" w:space="0" w:color="000000"/>
              <w:bottom w:val="single" w:sz="6" w:space="0" w:color="000000"/>
              <w:right w:val="single" w:sz="6" w:space="0" w:color="000000"/>
            </w:tcBorders>
            <w:hideMark/>
          </w:tcPr>
          <w:p w14:paraId="436595E5" w14:textId="77777777" w:rsidR="006E2039" w:rsidRPr="00C517AA" w:rsidRDefault="006E2039" w:rsidP="00974D31">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2</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2B3441B1" w14:textId="77777777" w:rsidR="006E2039" w:rsidRPr="00C517AA" w:rsidRDefault="006E2039" w:rsidP="00974D31">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3</w:t>
            </w:r>
          </w:p>
        </w:tc>
      </w:tr>
      <w:tr w:rsidR="006E2039" w:rsidRPr="00C517AA" w14:paraId="22E9804F"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4E09123E" w14:textId="77777777" w:rsidR="006E2039" w:rsidRPr="00C517AA" w:rsidRDefault="006E2039" w:rsidP="00974D31">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1</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4D0DBBC6" w14:textId="77777777" w:rsidR="006E2039" w:rsidRPr="00C517AA" w:rsidRDefault="006E2039" w:rsidP="00974D31">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1. Інформація про банк</w:t>
            </w:r>
          </w:p>
        </w:tc>
      </w:tr>
      <w:tr w:rsidR="006E2039" w:rsidRPr="00C517AA" w14:paraId="7ECC5539"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72EC2752" w14:textId="77777777" w:rsidR="006E2039" w:rsidRPr="00C517AA" w:rsidRDefault="006E2039" w:rsidP="00974D31">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2</w:t>
            </w:r>
          </w:p>
        </w:tc>
        <w:tc>
          <w:tcPr>
            <w:tcW w:w="1806" w:type="pct"/>
            <w:tcBorders>
              <w:top w:val="single" w:sz="6" w:space="0" w:color="000000"/>
              <w:left w:val="single" w:sz="6" w:space="0" w:color="000000"/>
              <w:bottom w:val="single" w:sz="6" w:space="0" w:color="000000"/>
              <w:right w:val="single" w:sz="6" w:space="0" w:color="000000"/>
            </w:tcBorders>
            <w:hideMark/>
          </w:tcPr>
          <w:p w14:paraId="68AD5FB6" w14:textId="77777777" w:rsidR="006E2039" w:rsidRPr="00C517AA" w:rsidRDefault="006E2039" w:rsidP="00974D31">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Найменування</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5E3DAABF" w14:textId="77777777" w:rsidR="006E2039" w:rsidRPr="00C517AA" w:rsidRDefault="00A05D14" w:rsidP="00974D31">
            <w:pPr>
              <w:spacing w:after="0" w:line="240" w:lineRule="auto"/>
              <w:jc w:val="both"/>
              <w:rPr>
                <w:rFonts w:ascii="Times New Roman" w:eastAsia="Times New Roman" w:hAnsi="Times New Roman" w:cs="Times New Roman"/>
                <w:sz w:val="28"/>
                <w:szCs w:val="28"/>
                <w:lang w:eastAsia="uk-UA"/>
              </w:rPr>
            </w:pPr>
            <w:r w:rsidRPr="00C517AA">
              <w:rPr>
                <w:rFonts w:ascii="Times New Roman" w:hAnsi="Times New Roman" w:cs="Times New Roman"/>
                <w:color w:val="000000"/>
                <w:sz w:val="28"/>
                <w:szCs w:val="28"/>
              </w:rPr>
              <w:t>Акціонерне товариство “ВЕСТ ФАЙНЕНС ЕНД КРЕДИТ БАНК” (скорочене найменування АТ «КРЕДИТВЕСТ БАНК»)</w:t>
            </w:r>
          </w:p>
        </w:tc>
      </w:tr>
      <w:tr w:rsidR="006E2039" w:rsidRPr="00C517AA" w14:paraId="4859F7F8"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7FEE64DD" w14:textId="77777777" w:rsidR="006E2039" w:rsidRPr="00C517AA" w:rsidRDefault="006E2039" w:rsidP="00974D31">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3</w:t>
            </w:r>
          </w:p>
        </w:tc>
        <w:tc>
          <w:tcPr>
            <w:tcW w:w="1806" w:type="pct"/>
            <w:tcBorders>
              <w:top w:val="single" w:sz="6" w:space="0" w:color="000000"/>
              <w:left w:val="single" w:sz="6" w:space="0" w:color="000000"/>
              <w:bottom w:val="single" w:sz="6" w:space="0" w:color="000000"/>
              <w:right w:val="single" w:sz="6" w:space="0" w:color="000000"/>
            </w:tcBorders>
            <w:hideMark/>
          </w:tcPr>
          <w:p w14:paraId="77A0678B" w14:textId="77777777" w:rsidR="006E2039" w:rsidRPr="00C517AA" w:rsidRDefault="006E2039" w:rsidP="00974D31">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Номер і дата видачі банківської ліцензії</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5FB14A09" w14:textId="77777777" w:rsidR="009F6A3D" w:rsidRPr="00C517AA" w:rsidRDefault="009F6A3D" w:rsidP="00974D31">
            <w:pPr>
              <w:pStyle w:val="rvps2"/>
              <w:shd w:val="clear" w:color="auto" w:fill="FFFFFF"/>
              <w:spacing w:before="0" w:beforeAutospacing="0" w:after="0" w:afterAutospacing="0"/>
              <w:jc w:val="both"/>
              <w:rPr>
                <w:sz w:val="28"/>
                <w:szCs w:val="28"/>
              </w:rPr>
            </w:pPr>
            <w:r w:rsidRPr="00C517AA">
              <w:rPr>
                <w:sz w:val="28"/>
                <w:szCs w:val="28"/>
              </w:rPr>
              <w:t>Банківська ліцензія №235 від 14.11.2011</w:t>
            </w:r>
          </w:p>
          <w:p w14:paraId="2F7235EE" w14:textId="77777777" w:rsidR="009F6A3D" w:rsidRPr="00C517AA" w:rsidRDefault="009F6A3D" w:rsidP="00974D31">
            <w:pPr>
              <w:pStyle w:val="rvps2"/>
              <w:shd w:val="clear" w:color="auto" w:fill="FFFFFF"/>
              <w:spacing w:before="0" w:beforeAutospacing="0" w:after="0" w:afterAutospacing="0"/>
              <w:jc w:val="both"/>
              <w:rPr>
                <w:sz w:val="28"/>
                <w:szCs w:val="28"/>
              </w:rPr>
            </w:pPr>
            <w:r w:rsidRPr="00C517AA">
              <w:rPr>
                <w:sz w:val="28"/>
                <w:szCs w:val="28"/>
              </w:rPr>
              <w:t>Генеральна ліцензія на здійснення валютних операцій №235-3 від 04.11.2016</w:t>
            </w:r>
          </w:p>
          <w:p w14:paraId="4B8BAC33" w14:textId="77777777" w:rsidR="006E2039" w:rsidRPr="00C517AA" w:rsidRDefault="00D122A6" w:rsidP="00974D31">
            <w:pPr>
              <w:spacing w:after="0" w:line="240" w:lineRule="auto"/>
              <w:rPr>
                <w:rFonts w:ascii="Times New Roman" w:eastAsia="Times New Roman" w:hAnsi="Times New Roman" w:cs="Times New Roman"/>
                <w:sz w:val="28"/>
                <w:szCs w:val="28"/>
                <w:lang w:eastAsia="uk-UA"/>
              </w:rPr>
            </w:pPr>
            <w:hyperlink r:id="rId5" w:history="1">
              <w:r w:rsidR="009F6A3D" w:rsidRPr="00C517AA">
                <w:rPr>
                  <w:rStyle w:val="a3"/>
                  <w:rFonts w:ascii="Times New Roman" w:hAnsi="Times New Roman" w:cs="Times New Roman"/>
                  <w:sz w:val="28"/>
                  <w:szCs w:val="28"/>
                </w:rPr>
                <w:t>https://www.creditwest.ua/uk/about-us/statutory-documents/</w:t>
              </w:r>
            </w:hyperlink>
          </w:p>
        </w:tc>
      </w:tr>
      <w:tr w:rsidR="006E2039" w:rsidRPr="00C517AA" w14:paraId="5C2A9BA1"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3E8ABDF6" w14:textId="77777777" w:rsidR="006E2039" w:rsidRPr="00C517AA" w:rsidRDefault="006E2039" w:rsidP="00974D31">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4</w:t>
            </w:r>
          </w:p>
        </w:tc>
        <w:tc>
          <w:tcPr>
            <w:tcW w:w="1806" w:type="pct"/>
            <w:tcBorders>
              <w:top w:val="single" w:sz="6" w:space="0" w:color="000000"/>
              <w:left w:val="single" w:sz="6" w:space="0" w:color="000000"/>
              <w:bottom w:val="single" w:sz="6" w:space="0" w:color="000000"/>
              <w:right w:val="single" w:sz="6" w:space="0" w:color="000000"/>
            </w:tcBorders>
            <w:hideMark/>
          </w:tcPr>
          <w:p w14:paraId="6BA64A2D" w14:textId="77777777" w:rsidR="006E2039" w:rsidRPr="00C517AA" w:rsidRDefault="006E2039" w:rsidP="00974D31">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Адреса</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657888F2" w14:textId="77777777" w:rsidR="006E2039" w:rsidRPr="00C517AA" w:rsidRDefault="0066143D" w:rsidP="004A114D">
            <w:pPr>
              <w:spacing w:after="0" w:line="240" w:lineRule="auto"/>
              <w:rPr>
                <w:rFonts w:ascii="Times New Roman" w:eastAsia="Times New Roman" w:hAnsi="Times New Roman" w:cs="Times New Roman"/>
                <w:sz w:val="28"/>
                <w:szCs w:val="28"/>
                <w:lang w:eastAsia="uk-UA"/>
              </w:rPr>
            </w:pPr>
            <w:r w:rsidRPr="00C517AA">
              <w:rPr>
                <w:rFonts w:ascii="Times New Roman" w:hAnsi="Times New Roman" w:cs="Times New Roman"/>
                <w:color w:val="000000"/>
                <w:sz w:val="28"/>
                <w:szCs w:val="28"/>
              </w:rPr>
              <w:t>Україна, 010</w:t>
            </w:r>
            <w:r w:rsidR="004A114D" w:rsidRPr="00C517AA">
              <w:rPr>
                <w:rFonts w:ascii="Times New Roman" w:hAnsi="Times New Roman" w:cs="Times New Roman"/>
                <w:color w:val="000000"/>
                <w:sz w:val="28"/>
                <w:szCs w:val="28"/>
              </w:rPr>
              <w:t>54</w:t>
            </w:r>
            <w:r w:rsidRPr="00C517AA">
              <w:rPr>
                <w:rFonts w:ascii="Times New Roman" w:hAnsi="Times New Roman" w:cs="Times New Roman"/>
                <w:color w:val="000000"/>
                <w:sz w:val="28"/>
                <w:szCs w:val="28"/>
              </w:rPr>
              <w:t>, м. Київ, вул. Леонтовича, 4, літера «А, A1»</w:t>
            </w:r>
          </w:p>
        </w:tc>
      </w:tr>
      <w:tr w:rsidR="006E2039" w:rsidRPr="00C517AA" w14:paraId="69C5D55C"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69A16905" w14:textId="77777777" w:rsidR="006E2039" w:rsidRPr="00C517AA" w:rsidRDefault="006E2039" w:rsidP="00974D31">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5</w:t>
            </w:r>
          </w:p>
        </w:tc>
        <w:tc>
          <w:tcPr>
            <w:tcW w:w="1806" w:type="pct"/>
            <w:tcBorders>
              <w:top w:val="single" w:sz="6" w:space="0" w:color="000000"/>
              <w:left w:val="single" w:sz="6" w:space="0" w:color="000000"/>
              <w:bottom w:val="single" w:sz="6" w:space="0" w:color="000000"/>
              <w:right w:val="single" w:sz="6" w:space="0" w:color="000000"/>
            </w:tcBorders>
            <w:hideMark/>
          </w:tcPr>
          <w:p w14:paraId="7046D67B" w14:textId="77777777" w:rsidR="006E2039" w:rsidRPr="00C517AA" w:rsidRDefault="006E2039" w:rsidP="00974D31">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Номер контактного(них) телефону(</w:t>
            </w:r>
            <w:proofErr w:type="spellStart"/>
            <w:r w:rsidRPr="00C517AA">
              <w:rPr>
                <w:rFonts w:ascii="Times New Roman" w:eastAsia="Times New Roman" w:hAnsi="Times New Roman" w:cs="Times New Roman"/>
                <w:sz w:val="28"/>
                <w:szCs w:val="28"/>
                <w:lang w:eastAsia="uk-UA"/>
              </w:rPr>
              <w:t>ів</w:t>
            </w:r>
            <w:proofErr w:type="spellEnd"/>
            <w:r w:rsidRPr="00C517AA">
              <w:rPr>
                <w:rFonts w:ascii="Times New Roman" w:eastAsia="Times New Roman" w:hAnsi="Times New Roman" w:cs="Times New Roman"/>
                <w:sz w:val="28"/>
                <w:szCs w:val="28"/>
                <w:lang w:eastAsia="uk-UA"/>
              </w:rPr>
              <w:t>)</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689F1B93" w14:textId="77777777" w:rsidR="000C2366" w:rsidRPr="00C517AA" w:rsidRDefault="00663B70" w:rsidP="00974D31">
            <w:pPr>
              <w:spacing w:after="0" w:line="240" w:lineRule="auto"/>
              <w:rPr>
                <w:rFonts w:ascii="Times New Roman" w:hAnsi="Times New Roman" w:cs="Times New Roman"/>
                <w:color w:val="000000"/>
                <w:sz w:val="28"/>
                <w:szCs w:val="28"/>
              </w:rPr>
            </w:pPr>
            <w:r w:rsidRPr="00C517AA">
              <w:rPr>
                <w:rFonts w:ascii="Times New Roman" w:hAnsi="Times New Roman" w:cs="Times New Roman"/>
                <w:color w:val="000000"/>
                <w:sz w:val="28"/>
                <w:szCs w:val="28"/>
              </w:rPr>
              <w:t xml:space="preserve">+38 (044) 365-00-01, </w:t>
            </w:r>
          </w:p>
          <w:p w14:paraId="3AF1D003" w14:textId="77777777" w:rsidR="006E2039" w:rsidRPr="00C517AA" w:rsidRDefault="00663B70" w:rsidP="00974D31">
            <w:pPr>
              <w:spacing w:after="0" w:line="240" w:lineRule="auto"/>
              <w:rPr>
                <w:rFonts w:ascii="Times New Roman" w:eastAsia="Times New Roman" w:hAnsi="Times New Roman" w:cs="Times New Roman"/>
                <w:sz w:val="28"/>
                <w:szCs w:val="28"/>
                <w:lang w:eastAsia="uk-UA"/>
              </w:rPr>
            </w:pPr>
            <w:r w:rsidRPr="00C517AA">
              <w:rPr>
                <w:rFonts w:ascii="Times New Roman" w:hAnsi="Times New Roman" w:cs="Times New Roman"/>
                <w:color w:val="000000"/>
                <w:sz w:val="28"/>
                <w:szCs w:val="28"/>
              </w:rPr>
              <w:t>факс +38 (044) 365-00-04</w:t>
            </w:r>
          </w:p>
        </w:tc>
      </w:tr>
      <w:tr w:rsidR="00C8448D" w:rsidRPr="00C517AA" w14:paraId="5E0C76CF"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65971531" w14:textId="77777777" w:rsidR="00C8448D" w:rsidRPr="00C517AA" w:rsidRDefault="00C8448D" w:rsidP="00974D31">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6</w:t>
            </w:r>
          </w:p>
        </w:tc>
        <w:tc>
          <w:tcPr>
            <w:tcW w:w="1806" w:type="pct"/>
            <w:tcBorders>
              <w:top w:val="single" w:sz="6" w:space="0" w:color="000000"/>
              <w:left w:val="single" w:sz="6" w:space="0" w:color="000000"/>
              <w:bottom w:val="single" w:sz="6" w:space="0" w:color="000000"/>
              <w:right w:val="single" w:sz="6" w:space="0" w:color="000000"/>
            </w:tcBorders>
            <w:hideMark/>
          </w:tcPr>
          <w:p w14:paraId="7014F2C8" w14:textId="77777777" w:rsidR="00C8448D" w:rsidRPr="00C517AA" w:rsidRDefault="00C8448D" w:rsidP="00974D31">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Адреса електронної пошти</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6EB2D7C4" w14:textId="77777777" w:rsidR="00C8448D" w:rsidRPr="00C517AA" w:rsidRDefault="00D122A6" w:rsidP="00974D31">
            <w:pPr>
              <w:pStyle w:val="rvps2"/>
              <w:shd w:val="clear" w:color="auto" w:fill="FFFFFF"/>
              <w:spacing w:before="0" w:beforeAutospacing="0" w:after="0" w:afterAutospacing="0"/>
              <w:jc w:val="both"/>
              <w:rPr>
                <w:color w:val="000000"/>
                <w:sz w:val="28"/>
                <w:szCs w:val="28"/>
              </w:rPr>
            </w:pPr>
            <w:hyperlink r:id="rId6" w:history="1">
              <w:r w:rsidR="00C8448D" w:rsidRPr="00C517AA">
                <w:rPr>
                  <w:rStyle w:val="a3"/>
                  <w:sz w:val="28"/>
                  <w:szCs w:val="28"/>
                </w:rPr>
                <w:t>info@creditwest.ua</w:t>
              </w:r>
            </w:hyperlink>
          </w:p>
        </w:tc>
      </w:tr>
      <w:tr w:rsidR="00C8448D" w:rsidRPr="00C517AA" w14:paraId="73E80418"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1F36BFBD" w14:textId="77777777" w:rsidR="00C8448D" w:rsidRPr="00C517AA" w:rsidRDefault="00C8448D" w:rsidP="00974D31">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7</w:t>
            </w:r>
          </w:p>
        </w:tc>
        <w:tc>
          <w:tcPr>
            <w:tcW w:w="1806" w:type="pct"/>
            <w:tcBorders>
              <w:top w:val="single" w:sz="6" w:space="0" w:color="000000"/>
              <w:left w:val="single" w:sz="6" w:space="0" w:color="000000"/>
              <w:bottom w:val="single" w:sz="6" w:space="0" w:color="000000"/>
              <w:right w:val="single" w:sz="6" w:space="0" w:color="000000"/>
            </w:tcBorders>
            <w:hideMark/>
          </w:tcPr>
          <w:p w14:paraId="126675A7" w14:textId="77777777" w:rsidR="00C8448D" w:rsidRPr="00C517AA" w:rsidRDefault="00C8448D" w:rsidP="00087498">
            <w:pPr>
              <w:spacing w:after="0" w:line="240" w:lineRule="auto"/>
              <w:jc w:val="both"/>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Адреса офіційного</w:t>
            </w:r>
            <w:r w:rsidR="00AA2B7A" w:rsidRPr="00C517AA">
              <w:rPr>
                <w:rFonts w:ascii="Times New Roman" w:eastAsia="Times New Roman" w:hAnsi="Times New Roman" w:cs="Times New Roman"/>
                <w:sz w:val="28"/>
                <w:szCs w:val="28"/>
                <w:lang w:eastAsia="uk-UA"/>
              </w:rPr>
              <w:t xml:space="preserve"> </w:t>
            </w:r>
            <w:proofErr w:type="spellStart"/>
            <w:r w:rsidR="00B90CFF" w:rsidRPr="00C517AA">
              <w:rPr>
                <w:rFonts w:ascii="Times New Roman" w:eastAsia="Times New Roman" w:hAnsi="Times New Roman" w:cs="Times New Roman"/>
                <w:sz w:val="28"/>
                <w:szCs w:val="28"/>
                <w:lang w:eastAsia="uk-UA"/>
              </w:rPr>
              <w:t>в</w:t>
            </w:r>
            <w:r w:rsidRPr="00C517AA">
              <w:rPr>
                <w:rFonts w:ascii="Times New Roman" w:eastAsia="Times New Roman" w:hAnsi="Times New Roman" w:cs="Times New Roman"/>
                <w:sz w:val="28"/>
                <w:szCs w:val="28"/>
                <w:lang w:eastAsia="uk-UA"/>
              </w:rPr>
              <w:t>ебсайт</w:t>
            </w:r>
            <w:r w:rsidR="00B90CFF" w:rsidRPr="00C517AA">
              <w:rPr>
                <w:rFonts w:ascii="Times New Roman" w:eastAsia="Times New Roman" w:hAnsi="Times New Roman" w:cs="Times New Roman"/>
                <w:sz w:val="28"/>
                <w:szCs w:val="28"/>
                <w:lang w:eastAsia="uk-UA"/>
              </w:rPr>
              <w:t>а</w:t>
            </w:r>
            <w:proofErr w:type="spellEnd"/>
          </w:p>
        </w:tc>
        <w:tc>
          <w:tcPr>
            <w:tcW w:w="2794" w:type="pct"/>
            <w:gridSpan w:val="3"/>
            <w:tcBorders>
              <w:top w:val="single" w:sz="6" w:space="0" w:color="000000"/>
              <w:left w:val="single" w:sz="6" w:space="0" w:color="000000"/>
              <w:bottom w:val="single" w:sz="6" w:space="0" w:color="000000"/>
              <w:right w:val="single" w:sz="6" w:space="0" w:color="000000"/>
            </w:tcBorders>
            <w:hideMark/>
          </w:tcPr>
          <w:p w14:paraId="7FBC3FC9" w14:textId="77777777" w:rsidR="00C8448D" w:rsidRPr="00C517AA" w:rsidRDefault="00A6647F" w:rsidP="00974D31">
            <w:pPr>
              <w:spacing w:after="0" w:line="240" w:lineRule="auto"/>
              <w:rPr>
                <w:rFonts w:ascii="Times New Roman" w:eastAsia="Times New Roman" w:hAnsi="Times New Roman" w:cs="Times New Roman"/>
                <w:sz w:val="28"/>
                <w:szCs w:val="28"/>
                <w:lang w:eastAsia="uk-UA"/>
              </w:rPr>
            </w:pPr>
            <w:r w:rsidRPr="00C517AA">
              <w:rPr>
                <w:rStyle w:val="a3"/>
                <w:rFonts w:ascii="Times New Roman" w:hAnsi="Times New Roman" w:cs="Times New Roman"/>
                <w:sz w:val="28"/>
                <w:szCs w:val="28"/>
              </w:rPr>
              <w:t>https://www.creditwest.ua</w:t>
            </w:r>
          </w:p>
        </w:tc>
      </w:tr>
      <w:tr w:rsidR="00C8448D" w:rsidRPr="00C517AA" w14:paraId="2EE383A8"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26F1F326" w14:textId="77777777" w:rsidR="00C8448D" w:rsidRPr="00C517AA" w:rsidRDefault="00C8448D" w:rsidP="00974D31">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8</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2B09B7F9" w14:textId="77777777" w:rsidR="00C8448D" w:rsidRPr="00C517AA" w:rsidRDefault="00C8448D" w:rsidP="00974D31">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2. Основні умови банківського вкладу (депозиту)</w:t>
            </w:r>
          </w:p>
        </w:tc>
      </w:tr>
      <w:tr w:rsidR="00491932" w:rsidRPr="00C517AA" w14:paraId="582D8953" w14:textId="77777777" w:rsidTr="00FE19B6">
        <w:trPr>
          <w:trHeight w:val="495"/>
        </w:trPr>
        <w:tc>
          <w:tcPr>
            <w:tcW w:w="400" w:type="pct"/>
            <w:vMerge w:val="restart"/>
            <w:tcBorders>
              <w:top w:val="single" w:sz="6" w:space="0" w:color="000000"/>
              <w:left w:val="single" w:sz="6" w:space="0" w:color="000000"/>
              <w:right w:val="single" w:sz="6" w:space="0" w:color="000000"/>
            </w:tcBorders>
            <w:hideMark/>
          </w:tcPr>
          <w:p w14:paraId="693E8059" w14:textId="77777777" w:rsidR="00491932" w:rsidRPr="00C517AA" w:rsidRDefault="00491932" w:rsidP="00974D31">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9</w:t>
            </w:r>
          </w:p>
        </w:tc>
        <w:tc>
          <w:tcPr>
            <w:tcW w:w="1806" w:type="pct"/>
            <w:vMerge w:val="restart"/>
            <w:tcBorders>
              <w:top w:val="single" w:sz="6" w:space="0" w:color="000000"/>
              <w:left w:val="single" w:sz="6" w:space="0" w:color="000000"/>
              <w:right w:val="single" w:sz="6" w:space="0" w:color="000000"/>
            </w:tcBorders>
            <w:hideMark/>
          </w:tcPr>
          <w:p w14:paraId="1DCEB8A4" w14:textId="77777777" w:rsidR="00491932" w:rsidRPr="00C517AA" w:rsidRDefault="00491932" w:rsidP="00974D31">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Процентна ставка на вклад (депозит), відсотки річних</w:t>
            </w:r>
          </w:p>
        </w:tc>
        <w:tc>
          <w:tcPr>
            <w:tcW w:w="981" w:type="pct"/>
            <w:tcBorders>
              <w:top w:val="single" w:sz="6" w:space="0" w:color="000000"/>
              <w:left w:val="single" w:sz="6" w:space="0" w:color="000000"/>
              <w:bottom w:val="single" w:sz="6" w:space="0" w:color="000000"/>
              <w:right w:val="single" w:sz="6" w:space="0" w:color="000000"/>
            </w:tcBorders>
            <w:vAlign w:val="center"/>
            <w:hideMark/>
          </w:tcPr>
          <w:p w14:paraId="1E8E2B0B" w14:textId="77777777" w:rsidR="00491932" w:rsidRPr="00C517AA" w:rsidRDefault="00491932" w:rsidP="00974D31">
            <w:pPr>
              <w:pStyle w:val="a4"/>
              <w:jc w:val="center"/>
              <w:rPr>
                <w:rFonts w:ascii="Times New Roman" w:hAnsi="Times New Roman" w:cs="Times New Roman"/>
                <w:sz w:val="28"/>
                <w:szCs w:val="28"/>
                <w:lang w:eastAsia="uk-UA"/>
              </w:rPr>
            </w:pPr>
            <w:r w:rsidRPr="00C517AA">
              <w:rPr>
                <w:rFonts w:ascii="Times New Roman" w:hAnsi="Times New Roman" w:cs="Times New Roman"/>
                <w:sz w:val="28"/>
                <w:szCs w:val="28"/>
                <w:lang w:eastAsia="uk-UA"/>
              </w:rPr>
              <w:t>UAH</w:t>
            </w:r>
          </w:p>
          <w:p w14:paraId="4F161911" w14:textId="77777777" w:rsidR="00491932" w:rsidRPr="00C517AA" w:rsidRDefault="00491932" w:rsidP="009F0C73">
            <w:pPr>
              <w:pStyle w:val="a4"/>
              <w:jc w:val="center"/>
              <w:rPr>
                <w:rFonts w:ascii="Times New Roman" w:hAnsi="Times New Roman" w:cs="Times New Roman"/>
                <w:sz w:val="28"/>
                <w:szCs w:val="28"/>
                <w:lang w:eastAsia="uk-UA"/>
              </w:rPr>
            </w:pPr>
            <w:r w:rsidRPr="00C517AA">
              <w:rPr>
                <w:rFonts w:ascii="Times New Roman" w:hAnsi="Times New Roman" w:cs="Times New Roman"/>
                <w:sz w:val="28"/>
                <w:szCs w:val="28"/>
                <w:lang w:eastAsia="uk-UA"/>
              </w:rPr>
              <w:t>гривня</w:t>
            </w:r>
          </w:p>
        </w:tc>
        <w:tc>
          <w:tcPr>
            <w:tcW w:w="907" w:type="pct"/>
            <w:tcBorders>
              <w:top w:val="single" w:sz="6" w:space="0" w:color="000000"/>
              <w:left w:val="single" w:sz="6" w:space="0" w:color="000000"/>
              <w:bottom w:val="single" w:sz="6" w:space="0" w:color="000000"/>
              <w:right w:val="single" w:sz="6" w:space="0" w:color="000000"/>
            </w:tcBorders>
            <w:vAlign w:val="center"/>
          </w:tcPr>
          <w:p w14:paraId="1DCC7360" w14:textId="77777777" w:rsidR="00491932" w:rsidRPr="00C517AA" w:rsidRDefault="00491932" w:rsidP="00974D31">
            <w:pPr>
              <w:pStyle w:val="a4"/>
              <w:jc w:val="center"/>
              <w:rPr>
                <w:rFonts w:ascii="Times New Roman" w:hAnsi="Times New Roman" w:cs="Times New Roman"/>
                <w:sz w:val="28"/>
                <w:szCs w:val="28"/>
                <w:lang w:eastAsia="uk-UA"/>
              </w:rPr>
            </w:pPr>
            <w:r w:rsidRPr="00C517AA">
              <w:rPr>
                <w:rFonts w:ascii="Times New Roman" w:hAnsi="Times New Roman" w:cs="Times New Roman"/>
                <w:sz w:val="28"/>
                <w:szCs w:val="28"/>
                <w:lang w:eastAsia="uk-UA"/>
              </w:rPr>
              <w:t>USD</w:t>
            </w:r>
          </w:p>
          <w:p w14:paraId="4772E751" w14:textId="77777777" w:rsidR="00491932" w:rsidRPr="00C517AA" w:rsidRDefault="00491932" w:rsidP="00974D31">
            <w:pPr>
              <w:pStyle w:val="a4"/>
              <w:jc w:val="center"/>
              <w:rPr>
                <w:rFonts w:ascii="Times New Roman" w:hAnsi="Times New Roman" w:cs="Times New Roman"/>
                <w:sz w:val="28"/>
                <w:szCs w:val="28"/>
                <w:lang w:eastAsia="uk-UA"/>
              </w:rPr>
            </w:pPr>
            <w:r w:rsidRPr="00C517AA">
              <w:rPr>
                <w:rFonts w:ascii="Times New Roman" w:hAnsi="Times New Roman" w:cs="Times New Roman"/>
                <w:sz w:val="28"/>
                <w:szCs w:val="28"/>
                <w:lang w:eastAsia="uk-UA"/>
              </w:rPr>
              <w:t>долар США</w:t>
            </w:r>
          </w:p>
        </w:tc>
        <w:tc>
          <w:tcPr>
            <w:tcW w:w="906" w:type="pct"/>
            <w:tcBorders>
              <w:top w:val="single" w:sz="6" w:space="0" w:color="000000"/>
              <w:left w:val="single" w:sz="6" w:space="0" w:color="000000"/>
              <w:bottom w:val="single" w:sz="6" w:space="0" w:color="000000"/>
              <w:right w:val="single" w:sz="6" w:space="0" w:color="000000"/>
            </w:tcBorders>
            <w:vAlign w:val="center"/>
          </w:tcPr>
          <w:p w14:paraId="1E20E62B" w14:textId="77777777" w:rsidR="00491932" w:rsidRPr="00C517AA" w:rsidRDefault="00491932" w:rsidP="00974D31">
            <w:pPr>
              <w:pStyle w:val="a4"/>
              <w:jc w:val="center"/>
              <w:rPr>
                <w:rFonts w:ascii="Times New Roman" w:hAnsi="Times New Roman" w:cs="Times New Roman"/>
                <w:sz w:val="28"/>
                <w:szCs w:val="28"/>
                <w:lang w:eastAsia="uk-UA"/>
              </w:rPr>
            </w:pPr>
            <w:r w:rsidRPr="00C517AA">
              <w:rPr>
                <w:rFonts w:ascii="Times New Roman" w:hAnsi="Times New Roman" w:cs="Times New Roman"/>
                <w:sz w:val="28"/>
                <w:szCs w:val="28"/>
                <w:lang w:eastAsia="uk-UA"/>
              </w:rPr>
              <w:t>EUR</w:t>
            </w:r>
          </w:p>
          <w:p w14:paraId="6F2ACDFE" w14:textId="0B0C5DB7" w:rsidR="00491932" w:rsidRPr="00C517AA" w:rsidRDefault="00491932" w:rsidP="009F0C73">
            <w:pPr>
              <w:pStyle w:val="a4"/>
              <w:jc w:val="center"/>
              <w:rPr>
                <w:rFonts w:ascii="Times New Roman" w:hAnsi="Times New Roman" w:cs="Times New Roman"/>
                <w:sz w:val="28"/>
                <w:szCs w:val="28"/>
                <w:lang w:eastAsia="uk-UA"/>
              </w:rPr>
            </w:pPr>
            <w:r w:rsidRPr="00C517AA">
              <w:rPr>
                <w:rFonts w:ascii="Times New Roman" w:hAnsi="Times New Roman" w:cs="Times New Roman"/>
                <w:sz w:val="28"/>
                <w:szCs w:val="28"/>
                <w:lang w:eastAsia="uk-UA"/>
              </w:rPr>
              <w:t>Євро</w:t>
            </w:r>
          </w:p>
        </w:tc>
      </w:tr>
      <w:tr w:rsidR="00491932" w:rsidRPr="00C517AA" w14:paraId="3E9757C2" w14:textId="77777777" w:rsidTr="00672039">
        <w:trPr>
          <w:trHeight w:val="494"/>
        </w:trPr>
        <w:tc>
          <w:tcPr>
            <w:tcW w:w="400" w:type="pct"/>
            <w:vMerge/>
            <w:tcBorders>
              <w:left w:val="single" w:sz="6" w:space="0" w:color="000000"/>
              <w:right w:val="single" w:sz="6" w:space="0" w:color="000000"/>
            </w:tcBorders>
          </w:tcPr>
          <w:p w14:paraId="65FA1F53" w14:textId="77777777" w:rsidR="00491932" w:rsidRPr="00C517AA" w:rsidRDefault="00491932" w:rsidP="00974D31">
            <w:pPr>
              <w:spacing w:after="0" w:line="240" w:lineRule="auto"/>
              <w:jc w:val="center"/>
              <w:rPr>
                <w:rFonts w:ascii="Times New Roman" w:eastAsia="Times New Roman" w:hAnsi="Times New Roman" w:cs="Times New Roman"/>
                <w:sz w:val="28"/>
                <w:szCs w:val="28"/>
                <w:lang w:eastAsia="uk-UA"/>
              </w:rPr>
            </w:pPr>
          </w:p>
        </w:tc>
        <w:tc>
          <w:tcPr>
            <w:tcW w:w="1806" w:type="pct"/>
            <w:vMerge/>
            <w:tcBorders>
              <w:left w:val="single" w:sz="6" w:space="0" w:color="000000"/>
              <w:bottom w:val="single" w:sz="6" w:space="0" w:color="000000"/>
              <w:right w:val="single" w:sz="6" w:space="0" w:color="000000"/>
            </w:tcBorders>
          </w:tcPr>
          <w:p w14:paraId="47909BC1" w14:textId="77777777" w:rsidR="00491932" w:rsidRPr="00C517AA" w:rsidRDefault="00491932" w:rsidP="00974D31">
            <w:pPr>
              <w:spacing w:after="0" w:line="240" w:lineRule="auto"/>
              <w:rPr>
                <w:rFonts w:ascii="Times New Roman" w:eastAsia="Times New Roman" w:hAnsi="Times New Roman" w:cs="Times New Roman"/>
                <w:sz w:val="28"/>
                <w:szCs w:val="28"/>
                <w:lang w:eastAsia="uk-UA"/>
              </w:rPr>
            </w:pPr>
          </w:p>
        </w:tc>
        <w:tc>
          <w:tcPr>
            <w:tcW w:w="981" w:type="pct"/>
            <w:tcBorders>
              <w:top w:val="single" w:sz="6" w:space="0" w:color="000000"/>
              <w:left w:val="single" w:sz="6" w:space="0" w:color="000000"/>
              <w:bottom w:val="single" w:sz="6" w:space="0" w:color="000000"/>
              <w:right w:val="single" w:sz="6" w:space="0" w:color="000000"/>
            </w:tcBorders>
            <w:vAlign w:val="bottom"/>
          </w:tcPr>
          <w:p w14:paraId="11B40479" w14:textId="42E8ABC1" w:rsidR="00491932" w:rsidRPr="00C517AA" w:rsidRDefault="00491932" w:rsidP="00D122A6">
            <w:pPr>
              <w:pStyle w:val="a4"/>
              <w:rPr>
                <w:rFonts w:ascii="Times New Roman" w:hAnsi="Times New Roman" w:cs="Times New Roman"/>
                <w:sz w:val="28"/>
                <w:szCs w:val="28"/>
                <w:lang w:eastAsia="uk-UA"/>
              </w:rPr>
            </w:pPr>
            <w:r w:rsidRPr="00C517AA">
              <w:rPr>
                <w:rFonts w:ascii="Times New Roman" w:hAnsi="Times New Roman" w:cs="Times New Roman"/>
                <w:sz w:val="28"/>
                <w:szCs w:val="28"/>
                <w:lang w:eastAsia="uk-UA"/>
              </w:rPr>
              <w:t>від 6,</w:t>
            </w:r>
            <w:r w:rsidR="00D122A6">
              <w:rPr>
                <w:rFonts w:ascii="Times New Roman" w:hAnsi="Times New Roman" w:cs="Times New Roman"/>
                <w:sz w:val="28"/>
                <w:szCs w:val="28"/>
                <w:lang w:eastAsia="uk-UA"/>
              </w:rPr>
              <w:t>0</w:t>
            </w:r>
            <w:r w:rsidRPr="00C517AA">
              <w:rPr>
                <w:rFonts w:ascii="Times New Roman" w:hAnsi="Times New Roman" w:cs="Times New Roman"/>
                <w:sz w:val="28"/>
                <w:szCs w:val="28"/>
                <w:lang w:eastAsia="uk-UA"/>
              </w:rPr>
              <w:t xml:space="preserve">% до </w:t>
            </w:r>
            <w:r w:rsidR="00D122A6">
              <w:rPr>
                <w:rFonts w:ascii="Times New Roman" w:hAnsi="Times New Roman" w:cs="Times New Roman"/>
                <w:sz w:val="28"/>
                <w:szCs w:val="28"/>
                <w:lang w:eastAsia="uk-UA"/>
              </w:rPr>
              <w:t>9</w:t>
            </w:r>
            <w:r w:rsidRPr="00C517AA">
              <w:rPr>
                <w:rFonts w:ascii="Times New Roman" w:hAnsi="Times New Roman" w:cs="Times New Roman"/>
                <w:sz w:val="28"/>
                <w:szCs w:val="28"/>
                <w:lang w:eastAsia="uk-UA"/>
              </w:rPr>
              <w:t>% річних</w:t>
            </w:r>
          </w:p>
        </w:tc>
        <w:tc>
          <w:tcPr>
            <w:tcW w:w="907" w:type="pct"/>
            <w:tcBorders>
              <w:top w:val="single" w:sz="6" w:space="0" w:color="000000"/>
              <w:left w:val="single" w:sz="6" w:space="0" w:color="000000"/>
              <w:bottom w:val="single" w:sz="6" w:space="0" w:color="000000"/>
              <w:right w:val="single" w:sz="6" w:space="0" w:color="000000"/>
            </w:tcBorders>
            <w:vAlign w:val="bottom"/>
          </w:tcPr>
          <w:p w14:paraId="421C42C4" w14:textId="77777777" w:rsidR="00491932" w:rsidRPr="00C517AA" w:rsidRDefault="00491932" w:rsidP="00974D31">
            <w:pPr>
              <w:pStyle w:val="a4"/>
              <w:rPr>
                <w:rFonts w:ascii="Times New Roman" w:hAnsi="Times New Roman" w:cs="Times New Roman"/>
                <w:sz w:val="28"/>
                <w:szCs w:val="28"/>
                <w:lang w:eastAsia="uk-UA"/>
              </w:rPr>
            </w:pPr>
            <w:r w:rsidRPr="00C517AA">
              <w:rPr>
                <w:rFonts w:ascii="Times New Roman" w:hAnsi="Times New Roman" w:cs="Times New Roman"/>
                <w:sz w:val="28"/>
                <w:szCs w:val="28"/>
                <w:lang w:eastAsia="uk-UA"/>
              </w:rPr>
              <w:t>від 0,25% до 3% річних</w:t>
            </w:r>
          </w:p>
        </w:tc>
        <w:tc>
          <w:tcPr>
            <w:tcW w:w="906" w:type="pct"/>
            <w:tcBorders>
              <w:top w:val="single" w:sz="6" w:space="0" w:color="000000"/>
              <w:left w:val="single" w:sz="6" w:space="0" w:color="000000"/>
              <w:bottom w:val="single" w:sz="6" w:space="0" w:color="000000"/>
              <w:right w:val="single" w:sz="6" w:space="0" w:color="000000"/>
            </w:tcBorders>
          </w:tcPr>
          <w:p w14:paraId="513A2481" w14:textId="77777777" w:rsidR="00491932" w:rsidRPr="00C517AA" w:rsidRDefault="00491932" w:rsidP="00974D31">
            <w:pPr>
              <w:pStyle w:val="a4"/>
              <w:rPr>
                <w:rFonts w:ascii="Times New Roman" w:hAnsi="Times New Roman" w:cs="Times New Roman"/>
                <w:sz w:val="28"/>
                <w:szCs w:val="28"/>
                <w:lang w:eastAsia="uk-UA"/>
              </w:rPr>
            </w:pPr>
            <w:r w:rsidRPr="00C517AA">
              <w:rPr>
                <w:rFonts w:ascii="Times New Roman" w:hAnsi="Times New Roman" w:cs="Times New Roman"/>
                <w:sz w:val="28"/>
                <w:szCs w:val="28"/>
                <w:lang w:eastAsia="uk-UA"/>
              </w:rPr>
              <w:t>від 0,25% до 2,25% річних</w:t>
            </w:r>
          </w:p>
        </w:tc>
      </w:tr>
      <w:tr w:rsidR="00491932" w:rsidRPr="00C517AA" w14:paraId="2AFA7B11" w14:textId="77777777" w:rsidTr="00491932">
        <w:tc>
          <w:tcPr>
            <w:tcW w:w="400" w:type="pct"/>
            <w:vMerge/>
            <w:tcBorders>
              <w:left w:val="single" w:sz="6" w:space="0" w:color="000000"/>
              <w:bottom w:val="single" w:sz="6" w:space="0" w:color="000000"/>
              <w:right w:val="single" w:sz="6" w:space="0" w:color="000000"/>
            </w:tcBorders>
          </w:tcPr>
          <w:p w14:paraId="4F0E80B9"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p>
        </w:tc>
        <w:tc>
          <w:tcPr>
            <w:tcW w:w="1806" w:type="pct"/>
            <w:tcBorders>
              <w:top w:val="single" w:sz="6" w:space="0" w:color="000000"/>
              <w:left w:val="single" w:sz="6" w:space="0" w:color="000000"/>
              <w:bottom w:val="single" w:sz="6" w:space="0" w:color="000000"/>
              <w:right w:val="single" w:sz="6" w:space="0" w:color="000000"/>
            </w:tcBorders>
          </w:tcPr>
          <w:p w14:paraId="7A6D0B7A" w14:textId="77777777" w:rsidR="00491932" w:rsidRPr="00C517AA" w:rsidRDefault="00491932" w:rsidP="00491932">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Додаткові ставки, якщо сума дорівнює/перевищує:</w:t>
            </w:r>
          </w:p>
        </w:tc>
        <w:tc>
          <w:tcPr>
            <w:tcW w:w="981" w:type="pct"/>
            <w:tcBorders>
              <w:top w:val="single" w:sz="6" w:space="0" w:color="000000"/>
              <w:left w:val="single" w:sz="6" w:space="0" w:color="000000"/>
              <w:bottom w:val="single" w:sz="6" w:space="0" w:color="000000"/>
              <w:right w:val="single" w:sz="6" w:space="0" w:color="000000"/>
            </w:tcBorders>
            <w:vAlign w:val="bottom"/>
          </w:tcPr>
          <w:p w14:paraId="445E3218" w14:textId="5A64E68F" w:rsidR="00491932" w:rsidRPr="00C517AA" w:rsidRDefault="00491932" w:rsidP="00491932">
            <w:pPr>
              <w:spacing w:after="0" w:line="240" w:lineRule="auto"/>
              <w:jc w:val="center"/>
              <w:rPr>
                <w:rFonts w:ascii="Times New Roman" w:eastAsia="Times New Roman" w:hAnsi="Times New Roman" w:cs="Times New Roman"/>
                <w:bCs/>
                <w:sz w:val="28"/>
                <w:szCs w:val="28"/>
                <w:lang w:eastAsia="uk-UA"/>
              </w:rPr>
            </w:pPr>
            <w:r w:rsidRPr="00C517AA">
              <w:rPr>
                <w:rFonts w:ascii="Times New Roman" w:eastAsia="Times New Roman" w:hAnsi="Times New Roman" w:cs="Times New Roman"/>
                <w:bCs/>
                <w:sz w:val="28"/>
                <w:szCs w:val="28"/>
                <w:lang w:eastAsia="uk-UA"/>
              </w:rPr>
              <w:t>1 000 000</w:t>
            </w:r>
          </w:p>
          <w:p w14:paraId="6CB49669" w14:textId="77777777" w:rsidR="00491932" w:rsidRPr="00C517AA" w:rsidRDefault="00491932" w:rsidP="00491932">
            <w:pPr>
              <w:spacing w:after="0" w:line="240" w:lineRule="auto"/>
              <w:jc w:val="center"/>
              <w:rPr>
                <w:rFonts w:ascii="Times New Roman" w:eastAsia="Times New Roman" w:hAnsi="Times New Roman" w:cs="Times New Roman"/>
                <w:bCs/>
                <w:sz w:val="28"/>
                <w:szCs w:val="28"/>
                <w:lang w:eastAsia="uk-UA"/>
              </w:rPr>
            </w:pPr>
            <w:r w:rsidRPr="00C517AA">
              <w:rPr>
                <w:rFonts w:ascii="Times New Roman" w:eastAsia="Times New Roman" w:hAnsi="Times New Roman" w:cs="Times New Roman"/>
                <w:bCs/>
                <w:sz w:val="28"/>
                <w:szCs w:val="28"/>
                <w:lang w:eastAsia="uk-UA"/>
              </w:rPr>
              <w:t>+0,50%</w:t>
            </w:r>
          </w:p>
        </w:tc>
        <w:tc>
          <w:tcPr>
            <w:tcW w:w="907" w:type="pct"/>
            <w:tcBorders>
              <w:top w:val="single" w:sz="6" w:space="0" w:color="000000"/>
              <w:left w:val="single" w:sz="6" w:space="0" w:color="000000"/>
              <w:bottom w:val="single" w:sz="6" w:space="0" w:color="000000"/>
              <w:right w:val="single" w:sz="6" w:space="0" w:color="000000"/>
            </w:tcBorders>
            <w:vAlign w:val="bottom"/>
          </w:tcPr>
          <w:p w14:paraId="66FB3639" w14:textId="6BEDF182" w:rsidR="00491932" w:rsidRPr="00C517AA" w:rsidRDefault="00491932" w:rsidP="00491932">
            <w:pPr>
              <w:spacing w:after="0" w:line="240" w:lineRule="auto"/>
              <w:jc w:val="center"/>
              <w:rPr>
                <w:rFonts w:ascii="Times New Roman" w:eastAsia="Times New Roman" w:hAnsi="Times New Roman" w:cs="Times New Roman"/>
                <w:bCs/>
                <w:sz w:val="28"/>
                <w:szCs w:val="28"/>
                <w:lang w:eastAsia="uk-UA"/>
              </w:rPr>
            </w:pPr>
            <w:r w:rsidRPr="00C517AA">
              <w:rPr>
                <w:rFonts w:ascii="Times New Roman" w:eastAsia="Times New Roman" w:hAnsi="Times New Roman" w:cs="Times New Roman"/>
                <w:bCs/>
                <w:sz w:val="28"/>
                <w:szCs w:val="28"/>
                <w:lang w:eastAsia="uk-UA"/>
              </w:rPr>
              <w:t>40 000</w:t>
            </w:r>
          </w:p>
          <w:p w14:paraId="4E5C211E" w14:textId="77777777" w:rsidR="00491932" w:rsidRPr="00C517AA" w:rsidRDefault="00491932" w:rsidP="00491932">
            <w:pPr>
              <w:spacing w:after="0" w:line="240" w:lineRule="auto"/>
              <w:jc w:val="center"/>
              <w:rPr>
                <w:rFonts w:ascii="Times New Roman" w:eastAsia="Times New Roman" w:hAnsi="Times New Roman" w:cs="Times New Roman"/>
                <w:bCs/>
                <w:sz w:val="28"/>
                <w:szCs w:val="28"/>
                <w:lang w:eastAsia="uk-UA"/>
              </w:rPr>
            </w:pPr>
            <w:r w:rsidRPr="00C517AA">
              <w:rPr>
                <w:rFonts w:ascii="Times New Roman" w:eastAsia="Times New Roman" w:hAnsi="Times New Roman" w:cs="Times New Roman"/>
                <w:bCs/>
                <w:sz w:val="28"/>
                <w:szCs w:val="28"/>
                <w:lang w:eastAsia="uk-UA"/>
              </w:rPr>
              <w:t>+0,25%</w:t>
            </w:r>
          </w:p>
        </w:tc>
        <w:tc>
          <w:tcPr>
            <w:tcW w:w="906" w:type="pct"/>
            <w:tcBorders>
              <w:top w:val="single" w:sz="6" w:space="0" w:color="000000"/>
              <w:left w:val="single" w:sz="6" w:space="0" w:color="000000"/>
              <w:bottom w:val="single" w:sz="6" w:space="0" w:color="000000"/>
              <w:right w:val="single" w:sz="6" w:space="0" w:color="000000"/>
            </w:tcBorders>
            <w:vAlign w:val="bottom"/>
          </w:tcPr>
          <w:p w14:paraId="2CA0AC30" w14:textId="5E8907E4" w:rsidR="00491932" w:rsidRPr="00C517AA" w:rsidRDefault="00491932" w:rsidP="003B2EA9">
            <w:pPr>
              <w:spacing w:after="0" w:line="240" w:lineRule="auto"/>
              <w:jc w:val="center"/>
              <w:rPr>
                <w:rFonts w:ascii="Times New Roman" w:eastAsia="Times New Roman" w:hAnsi="Times New Roman" w:cs="Times New Roman"/>
                <w:bCs/>
                <w:sz w:val="28"/>
                <w:szCs w:val="28"/>
                <w:lang w:eastAsia="uk-UA"/>
              </w:rPr>
            </w:pPr>
            <w:r w:rsidRPr="00C517AA">
              <w:rPr>
                <w:rFonts w:ascii="Times New Roman" w:eastAsia="Times New Roman" w:hAnsi="Times New Roman" w:cs="Times New Roman"/>
                <w:bCs/>
                <w:sz w:val="28"/>
                <w:szCs w:val="28"/>
                <w:lang w:eastAsia="uk-UA"/>
              </w:rPr>
              <w:t>35 000+0,25%</w:t>
            </w:r>
          </w:p>
        </w:tc>
      </w:tr>
      <w:tr w:rsidR="00B51AA3" w:rsidRPr="00C517AA" w14:paraId="7F412F83" w14:textId="77777777" w:rsidTr="006F5FB1">
        <w:tc>
          <w:tcPr>
            <w:tcW w:w="400" w:type="pct"/>
            <w:vMerge w:val="restart"/>
            <w:tcBorders>
              <w:top w:val="single" w:sz="6" w:space="0" w:color="000000"/>
              <w:left w:val="single" w:sz="6" w:space="0" w:color="000000"/>
              <w:right w:val="single" w:sz="6" w:space="0" w:color="000000"/>
            </w:tcBorders>
            <w:hideMark/>
          </w:tcPr>
          <w:p w14:paraId="664FF58B" w14:textId="77777777" w:rsidR="00B51AA3" w:rsidRPr="00C517AA" w:rsidRDefault="00B51AA3"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10</w:t>
            </w:r>
          </w:p>
        </w:tc>
        <w:tc>
          <w:tcPr>
            <w:tcW w:w="1806" w:type="pct"/>
            <w:tcBorders>
              <w:top w:val="single" w:sz="6" w:space="0" w:color="000000"/>
              <w:left w:val="single" w:sz="6" w:space="0" w:color="000000"/>
              <w:bottom w:val="single" w:sz="6" w:space="0" w:color="000000"/>
              <w:right w:val="single" w:sz="6" w:space="0" w:color="000000"/>
            </w:tcBorders>
            <w:hideMark/>
          </w:tcPr>
          <w:p w14:paraId="248BC272" w14:textId="77777777" w:rsidR="00B51AA3" w:rsidRPr="00C517AA" w:rsidRDefault="00B51AA3" w:rsidP="00491932">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Строк вкладу (депозиту)</w:t>
            </w:r>
          </w:p>
        </w:tc>
        <w:tc>
          <w:tcPr>
            <w:tcW w:w="2794" w:type="pct"/>
            <w:gridSpan w:val="3"/>
            <w:tcBorders>
              <w:top w:val="single" w:sz="6" w:space="0" w:color="000000"/>
              <w:left w:val="single" w:sz="6" w:space="0" w:color="000000"/>
              <w:bottom w:val="single" w:sz="6" w:space="0" w:color="000000"/>
              <w:right w:val="single" w:sz="6" w:space="0" w:color="000000"/>
            </w:tcBorders>
            <w:vAlign w:val="bottom"/>
            <w:hideMark/>
          </w:tcPr>
          <w:p w14:paraId="20AF46F0" w14:textId="77777777" w:rsidR="00B51AA3" w:rsidRPr="00C517AA" w:rsidRDefault="00B51AA3" w:rsidP="00B0595B">
            <w:pPr>
              <w:spacing w:after="0" w:line="240" w:lineRule="auto"/>
              <w:jc w:val="center"/>
              <w:rPr>
                <w:rFonts w:ascii="Times New Roman" w:eastAsia="Times New Roman" w:hAnsi="Times New Roman" w:cs="Times New Roman"/>
                <w:bCs/>
                <w:sz w:val="28"/>
                <w:szCs w:val="28"/>
                <w:lang w:eastAsia="uk-UA"/>
              </w:rPr>
            </w:pPr>
            <w:r w:rsidRPr="00C517AA">
              <w:rPr>
                <w:rFonts w:ascii="Times New Roman" w:eastAsia="Times New Roman" w:hAnsi="Times New Roman" w:cs="Times New Roman"/>
                <w:bCs/>
                <w:sz w:val="28"/>
                <w:szCs w:val="28"/>
                <w:lang w:eastAsia="uk-UA"/>
              </w:rPr>
              <w:t>від 1 до 18 місяц</w:t>
            </w:r>
            <w:r w:rsidR="00B0595B" w:rsidRPr="00C517AA">
              <w:rPr>
                <w:rFonts w:ascii="Times New Roman" w:eastAsia="Times New Roman" w:hAnsi="Times New Roman" w:cs="Times New Roman"/>
                <w:bCs/>
                <w:sz w:val="28"/>
                <w:szCs w:val="28"/>
                <w:lang w:eastAsia="uk-UA"/>
              </w:rPr>
              <w:t>ів</w:t>
            </w:r>
          </w:p>
        </w:tc>
      </w:tr>
      <w:tr w:rsidR="00B51AA3" w:rsidRPr="00C517AA" w14:paraId="638CEFEC" w14:textId="77777777" w:rsidTr="006F5FB1">
        <w:tc>
          <w:tcPr>
            <w:tcW w:w="400" w:type="pct"/>
            <w:vMerge/>
            <w:tcBorders>
              <w:left w:val="single" w:sz="6" w:space="0" w:color="000000"/>
              <w:bottom w:val="single" w:sz="6" w:space="0" w:color="000000"/>
              <w:right w:val="single" w:sz="6" w:space="0" w:color="000000"/>
            </w:tcBorders>
          </w:tcPr>
          <w:p w14:paraId="02C8BBFD" w14:textId="77777777" w:rsidR="00B51AA3" w:rsidRPr="00C517AA" w:rsidRDefault="00B51AA3" w:rsidP="00491932">
            <w:pPr>
              <w:spacing w:after="0" w:line="240" w:lineRule="auto"/>
              <w:jc w:val="center"/>
              <w:rPr>
                <w:rFonts w:ascii="Times New Roman" w:eastAsia="Times New Roman" w:hAnsi="Times New Roman" w:cs="Times New Roman"/>
                <w:sz w:val="28"/>
                <w:szCs w:val="28"/>
                <w:lang w:eastAsia="uk-UA"/>
              </w:rPr>
            </w:pPr>
          </w:p>
        </w:tc>
        <w:tc>
          <w:tcPr>
            <w:tcW w:w="1806" w:type="pct"/>
            <w:tcBorders>
              <w:top w:val="single" w:sz="6" w:space="0" w:color="000000"/>
              <w:left w:val="single" w:sz="6" w:space="0" w:color="000000"/>
              <w:bottom w:val="single" w:sz="6" w:space="0" w:color="000000"/>
              <w:right w:val="single" w:sz="6" w:space="0" w:color="000000"/>
            </w:tcBorders>
          </w:tcPr>
          <w:p w14:paraId="69E09513" w14:textId="77777777" w:rsidR="00B51AA3" w:rsidRPr="00C517AA" w:rsidRDefault="00B51AA3" w:rsidP="00491932">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Нестандартний строк депозиту</w:t>
            </w:r>
          </w:p>
        </w:tc>
        <w:tc>
          <w:tcPr>
            <w:tcW w:w="2794" w:type="pct"/>
            <w:gridSpan w:val="3"/>
            <w:tcBorders>
              <w:top w:val="single" w:sz="6" w:space="0" w:color="000000"/>
              <w:left w:val="single" w:sz="6" w:space="0" w:color="000000"/>
              <w:bottom w:val="single" w:sz="6" w:space="0" w:color="000000"/>
              <w:right w:val="single" w:sz="6" w:space="0" w:color="000000"/>
            </w:tcBorders>
            <w:vAlign w:val="bottom"/>
          </w:tcPr>
          <w:p w14:paraId="67C3F4A3" w14:textId="77777777" w:rsidR="00B51AA3" w:rsidRPr="00C517AA" w:rsidRDefault="00B51AA3" w:rsidP="00B51AA3">
            <w:pPr>
              <w:spacing w:after="0" w:line="240" w:lineRule="auto"/>
              <w:jc w:val="both"/>
              <w:rPr>
                <w:rFonts w:ascii="Times New Roman" w:eastAsia="Times New Roman" w:hAnsi="Times New Roman" w:cs="Times New Roman"/>
                <w:bCs/>
                <w:sz w:val="28"/>
                <w:szCs w:val="28"/>
                <w:lang w:eastAsia="uk-UA"/>
              </w:rPr>
            </w:pPr>
            <w:r w:rsidRPr="00C517AA">
              <w:rPr>
                <w:rFonts w:ascii="Times New Roman" w:eastAsia="Times New Roman" w:hAnsi="Times New Roman" w:cs="Times New Roman"/>
                <w:bCs/>
                <w:sz w:val="28"/>
                <w:szCs w:val="28"/>
                <w:lang w:eastAsia="uk-UA"/>
              </w:rPr>
              <w:t>У випадка</w:t>
            </w:r>
            <w:bookmarkStart w:id="3" w:name="_GoBack"/>
            <w:bookmarkEnd w:id="3"/>
            <w:r w:rsidRPr="00C517AA">
              <w:rPr>
                <w:rFonts w:ascii="Times New Roman" w:eastAsia="Times New Roman" w:hAnsi="Times New Roman" w:cs="Times New Roman"/>
                <w:bCs/>
                <w:sz w:val="28"/>
                <w:szCs w:val="28"/>
                <w:lang w:eastAsia="uk-UA"/>
              </w:rPr>
              <w:t xml:space="preserve">х, коли строк депозиту за вимогою клієнта відрізняється від вищевказаних стандартних строків, застосовується відсоткова ставка, передбачена для меншого з найближчих </w:t>
            </w:r>
            <w:r w:rsidRPr="00C517AA">
              <w:rPr>
                <w:rFonts w:ascii="Times New Roman" w:eastAsia="Times New Roman" w:hAnsi="Times New Roman" w:cs="Times New Roman"/>
                <w:bCs/>
                <w:sz w:val="28"/>
                <w:szCs w:val="28"/>
                <w:lang w:eastAsia="uk-UA"/>
              </w:rPr>
              <w:lastRenderedPageBreak/>
              <w:t>стандартних строків (наприклад, якщо строк депозиту 100 днів, надається відсоткова ставка за 3 міс., якщо 55 днів - за 1 міс.)</w:t>
            </w:r>
          </w:p>
        </w:tc>
      </w:tr>
      <w:tr w:rsidR="00491932" w:rsidRPr="00C517AA" w14:paraId="36EAD5E3"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30DD215A"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lastRenderedPageBreak/>
              <w:t>11</w:t>
            </w:r>
          </w:p>
        </w:tc>
        <w:tc>
          <w:tcPr>
            <w:tcW w:w="1806" w:type="pct"/>
            <w:tcBorders>
              <w:top w:val="single" w:sz="6" w:space="0" w:color="000000"/>
              <w:left w:val="single" w:sz="6" w:space="0" w:color="000000"/>
              <w:bottom w:val="single" w:sz="6" w:space="0" w:color="000000"/>
              <w:right w:val="single" w:sz="6" w:space="0" w:color="000000"/>
            </w:tcBorders>
            <w:hideMark/>
          </w:tcPr>
          <w:p w14:paraId="2E5553C3" w14:textId="77777777" w:rsidR="00491932" w:rsidRPr="00C517AA" w:rsidRDefault="00491932" w:rsidP="00491932">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Валюта вкладу (депозиту)</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1A7B200E" w14:textId="77777777" w:rsidR="00491932" w:rsidRPr="00C517AA" w:rsidRDefault="00491932" w:rsidP="00491932">
            <w:pPr>
              <w:spacing w:after="0" w:line="240" w:lineRule="auto"/>
              <w:rPr>
                <w:rFonts w:ascii="Times New Roman" w:hAnsi="Times New Roman" w:cs="Times New Roman"/>
                <w:sz w:val="28"/>
                <w:szCs w:val="28"/>
              </w:rPr>
            </w:pPr>
            <w:r w:rsidRPr="00C517AA">
              <w:rPr>
                <w:rFonts w:ascii="Times New Roman" w:hAnsi="Times New Roman" w:cs="Times New Roman"/>
                <w:sz w:val="28"/>
                <w:szCs w:val="28"/>
              </w:rPr>
              <w:t xml:space="preserve">Гривня (UAH), долар США (USD), </w:t>
            </w:r>
          </w:p>
          <w:p w14:paraId="0089861E" w14:textId="77777777" w:rsidR="00491932" w:rsidRPr="00C517AA" w:rsidRDefault="00491932" w:rsidP="00491932">
            <w:pPr>
              <w:spacing w:after="0" w:line="240" w:lineRule="auto"/>
              <w:rPr>
                <w:rFonts w:ascii="Times New Roman" w:eastAsia="Times New Roman" w:hAnsi="Times New Roman" w:cs="Times New Roman"/>
                <w:sz w:val="28"/>
                <w:szCs w:val="28"/>
                <w:lang w:eastAsia="uk-UA"/>
              </w:rPr>
            </w:pPr>
            <w:r w:rsidRPr="00C517AA">
              <w:rPr>
                <w:rFonts w:ascii="Times New Roman" w:hAnsi="Times New Roman" w:cs="Times New Roman"/>
                <w:sz w:val="28"/>
                <w:szCs w:val="28"/>
              </w:rPr>
              <w:t>Євро (EUR)</w:t>
            </w:r>
          </w:p>
        </w:tc>
      </w:tr>
      <w:tr w:rsidR="00491932" w:rsidRPr="00C517AA" w14:paraId="7A7B9EAF"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6A1C26A7"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12</w:t>
            </w:r>
          </w:p>
        </w:tc>
        <w:tc>
          <w:tcPr>
            <w:tcW w:w="1806" w:type="pct"/>
            <w:tcBorders>
              <w:top w:val="single" w:sz="6" w:space="0" w:color="000000"/>
              <w:left w:val="single" w:sz="6" w:space="0" w:color="000000"/>
              <w:bottom w:val="single" w:sz="6" w:space="0" w:color="000000"/>
              <w:right w:val="single" w:sz="6" w:space="0" w:color="000000"/>
            </w:tcBorders>
            <w:hideMark/>
          </w:tcPr>
          <w:p w14:paraId="5503BB05" w14:textId="77777777" w:rsidR="00491932" w:rsidRPr="00C517AA" w:rsidRDefault="00491932" w:rsidP="00491932">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Мінімальна сума вкладу (депозиту)</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0B2A8D4E" w14:textId="668DFB5F" w:rsidR="00491932" w:rsidRPr="00C517AA" w:rsidRDefault="00491932" w:rsidP="00491932">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100</w:t>
            </w:r>
            <w:r w:rsidR="00E4638B" w:rsidRPr="00C517AA">
              <w:rPr>
                <w:rFonts w:ascii="Times New Roman" w:eastAsia="Times New Roman" w:hAnsi="Times New Roman" w:cs="Times New Roman"/>
                <w:sz w:val="28"/>
                <w:szCs w:val="28"/>
                <w:lang w:eastAsia="uk-UA"/>
              </w:rPr>
              <w:t> </w:t>
            </w:r>
            <w:r w:rsidRPr="00C517AA">
              <w:rPr>
                <w:rFonts w:ascii="Times New Roman" w:eastAsia="Times New Roman" w:hAnsi="Times New Roman" w:cs="Times New Roman"/>
                <w:sz w:val="28"/>
                <w:szCs w:val="28"/>
                <w:lang w:eastAsia="uk-UA"/>
              </w:rPr>
              <w:t>000 гривень, 3</w:t>
            </w:r>
            <w:r w:rsidR="00E4638B" w:rsidRPr="00C517AA">
              <w:rPr>
                <w:rFonts w:ascii="Times New Roman" w:eastAsia="Times New Roman" w:hAnsi="Times New Roman" w:cs="Times New Roman"/>
                <w:sz w:val="28"/>
                <w:szCs w:val="28"/>
                <w:lang w:eastAsia="uk-UA"/>
              </w:rPr>
              <w:t> </w:t>
            </w:r>
            <w:r w:rsidRPr="00C517AA">
              <w:rPr>
                <w:rFonts w:ascii="Times New Roman" w:eastAsia="Times New Roman" w:hAnsi="Times New Roman" w:cs="Times New Roman"/>
                <w:sz w:val="28"/>
                <w:szCs w:val="28"/>
                <w:lang w:eastAsia="uk-UA"/>
              </w:rPr>
              <w:t>000 доларів США, 3</w:t>
            </w:r>
            <w:r w:rsidR="002317F9" w:rsidRPr="00C517AA">
              <w:rPr>
                <w:rFonts w:ascii="Times New Roman" w:eastAsia="Times New Roman" w:hAnsi="Times New Roman" w:cs="Times New Roman"/>
                <w:sz w:val="28"/>
                <w:szCs w:val="28"/>
                <w:lang w:eastAsia="uk-UA"/>
              </w:rPr>
              <w:t xml:space="preserve"> </w:t>
            </w:r>
            <w:r w:rsidR="00E4638B" w:rsidRPr="00C517AA">
              <w:rPr>
                <w:rFonts w:ascii="Times New Roman" w:eastAsia="Times New Roman" w:hAnsi="Times New Roman" w:cs="Times New Roman"/>
                <w:sz w:val="28"/>
                <w:szCs w:val="28"/>
                <w:lang w:eastAsia="uk-UA"/>
              </w:rPr>
              <w:t> </w:t>
            </w:r>
            <w:r w:rsidRPr="00C517AA">
              <w:rPr>
                <w:rFonts w:ascii="Times New Roman" w:eastAsia="Times New Roman" w:hAnsi="Times New Roman" w:cs="Times New Roman"/>
                <w:sz w:val="28"/>
                <w:szCs w:val="28"/>
                <w:lang w:eastAsia="uk-UA"/>
              </w:rPr>
              <w:t>000 Євро</w:t>
            </w:r>
          </w:p>
        </w:tc>
      </w:tr>
      <w:tr w:rsidR="00491932" w:rsidRPr="00C517AA" w14:paraId="7155567E"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73838600"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13</w:t>
            </w:r>
          </w:p>
        </w:tc>
        <w:tc>
          <w:tcPr>
            <w:tcW w:w="1806" w:type="pct"/>
            <w:tcBorders>
              <w:top w:val="single" w:sz="6" w:space="0" w:color="000000"/>
              <w:left w:val="single" w:sz="6" w:space="0" w:color="000000"/>
              <w:bottom w:val="single" w:sz="6" w:space="0" w:color="000000"/>
              <w:right w:val="single" w:sz="6" w:space="0" w:color="000000"/>
            </w:tcBorders>
            <w:hideMark/>
          </w:tcPr>
          <w:p w14:paraId="17B89388" w14:textId="77777777" w:rsidR="00491932" w:rsidRPr="00C517AA" w:rsidRDefault="00491932" w:rsidP="00002845">
            <w:pPr>
              <w:spacing w:after="0" w:line="240" w:lineRule="auto"/>
              <w:jc w:val="both"/>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Строк, протягом якого клієнт повинен розмістити суму коштів на вклад (депозит) з дня укладення договору, днів</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1F0080AE" w14:textId="77777777" w:rsidR="00491932" w:rsidRPr="00C517AA" w:rsidRDefault="00491932" w:rsidP="00491932">
            <w:pPr>
              <w:spacing w:after="0" w:line="240" w:lineRule="auto"/>
              <w:rPr>
                <w:rFonts w:ascii="Times New Roman" w:eastAsia="Times New Roman" w:hAnsi="Times New Roman" w:cs="Times New Roman"/>
                <w:sz w:val="28"/>
                <w:szCs w:val="28"/>
                <w:lang w:eastAsia="uk-UA"/>
              </w:rPr>
            </w:pPr>
            <w:r w:rsidRPr="00C517AA">
              <w:rPr>
                <w:rFonts w:ascii="Times New Roman" w:hAnsi="Times New Roman" w:cs="Times New Roman"/>
                <w:sz w:val="28"/>
                <w:szCs w:val="28"/>
              </w:rPr>
              <w:t>На дату підписання договору банківського вкладу</w:t>
            </w:r>
          </w:p>
        </w:tc>
      </w:tr>
      <w:tr w:rsidR="00491932" w:rsidRPr="00C517AA" w14:paraId="093EA102"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71E42452"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14</w:t>
            </w:r>
          </w:p>
        </w:tc>
        <w:tc>
          <w:tcPr>
            <w:tcW w:w="1806" w:type="pct"/>
            <w:tcBorders>
              <w:top w:val="single" w:sz="6" w:space="0" w:color="000000"/>
              <w:left w:val="single" w:sz="6" w:space="0" w:color="000000"/>
              <w:bottom w:val="single" w:sz="6" w:space="0" w:color="000000"/>
              <w:right w:val="single" w:sz="6" w:space="0" w:color="000000"/>
            </w:tcBorders>
            <w:hideMark/>
          </w:tcPr>
          <w:p w14:paraId="58524411" w14:textId="77777777" w:rsidR="00491932" w:rsidRPr="00C517AA" w:rsidRDefault="00491932" w:rsidP="00491932">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Вид договору банківського вкладу (депозиту)</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670A17C4" w14:textId="77777777" w:rsidR="00491932" w:rsidRPr="00C517AA" w:rsidRDefault="00AA2B7A" w:rsidP="00AA2B7A">
            <w:pPr>
              <w:spacing w:after="0" w:line="240" w:lineRule="auto"/>
              <w:rPr>
                <w:rFonts w:ascii="Times New Roman" w:eastAsia="Times New Roman" w:hAnsi="Times New Roman" w:cs="Times New Roman"/>
                <w:sz w:val="28"/>
                <w:szCs w:val="28"/>
                <w:lang w:eastAsia="uk-UA"/>
              </w:rPr>
            </w:pPr>
            <w:r w:rsidRPr="00C517AA">
              <w:rPr>
                <w:rFonts w:ascii="Times New Roman" w:hAnsi="Times New Roman" w:cs="Times New Roman"/>
                <w:bCs/>
                <w:sz w:val="28"/>
                <w:szCs w:val="28"/>
              </w:rPr>
              <w:t>Вклад с</w:t>
            </w:r>
            <w:r w:rsidR="00491932" w:rsidRPr="00C517AA">
              <w:rPr>
                <w:rFonts w:ascii="Times New Roman" w:hAnsi="Times New Roman" w:cs="Times New Roman"/>
                <w:bCs/>
                <w:sz w:val="28"/>
                <w:szCs w:val="28"/>
              </w:rPr>
              <w:t xml:space="preserve">троковий </w:t>
            </w:r>
          </w:p>
        </w:tc>
      </w:tr>
      <w:tr w:rsidR="00491932" w:rsidRPr="00C517AA" w14:paraId="638D2396"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42B3854B"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15</w:t>
            </w:r>
          </w:p>
        </w:tc>
        <w:tc>
          <w:tcPr>
            <w:tcW w:w="1806" w:type="pct"/>
            <w:tcBorders>
              <w:top w:val="single" w:sz="6" w:space="0" w:color="000000"/>
              <w:left w:val="single" w:sz="6" w:space="0" w:color="000000"/>
              <w:bottom w:val="single" w:sz="6" w:space="0" w:color="000000"/>
              <w:right w:val="single" w:sz="6" w:space="0" w:color="000000"/>
            </w:tcBorders>
            <w:hideMark/>
          </w:tcPr>
          <w:p w14:paraId="7C0D7798" w14:textId="77777777" w:rsidR="00491932" w:rsidRPr="00C517AA" w:rsidRDefault="00491932" w:rsidP="00002845">
            <w:pPr>
              <w:spacing w:after="0" w:line="240" w:lineRule="auto"/>
              <w:jc w:val="both"/>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Умови зняття (часткового зняття) вкладу (депозиту) протягом строку дії договору банківського вкладу (депозиту)</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2BB1EAE5" w14:textId="77777777" w:rsidR="00491932" w:rsidRPr="00C517AA" w:rsidRDefault="00491932" w:rsidP="00491932">
            <w:pPr>
              <w:spacing w:after="0" w:line="240" w:lineRule="auto"/>
              <w:rPr>
                <w:rFonts w:ascii="Times New Roman" w:eastAsia="Times New Roman" w:hAnsi="Times New Roman" w:cs="Times New Roman"/>
                <w:sz w:val="28"/>
                <w:szCs w:val="28"/>
                <w:lang w:eastAsia="uk-UA"/>
              </w:rPr>
            </w:pPr>
            <w:r w:rsidRPr="00C517AA">
              <w:rPr>
                <w:rFonts w:ascii="Times New Roman" w:hAnsi="Times New Roman" w:cs="Times New Roman"/>
                <w:sz w:val="28"/>
                <w:szCs w:val="28"/>
              </w:rPr>
              <w:t>Не передбачається</w:t>
            </w:r>
          </w:p>
        </w:tc>
      </w:tr>
      <w:tr w:rsidR="00491932" w:rsidRPr="00C517AA" w14:paraId="558A49BC"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389B2DE0"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16</w:t>
            </w:r>
          </w:p>
        </w:tc>
        <w:tc>
          <w:tcPr>
            <w:tcW w:w="1806" w:type="pct"/>
            <w:tcBorders>
              <w:top w:val="single" w:sz="6" w:space="0" w:color="000000"/>
              <w:left w:val="single" w:sz="6" w:space="0" w:color="000000"/>
              <w:bottom w:val="single" w:sz="6" w:space="0" w:color="000000"/>
              <w:right w:val="single" w:sz="6" w:space="0" w:color="000000"/>
            </w:tcBorders>
            <w:hideMark/>
          </w:tcPr>
          <w:p w14:paraId="343BB1EF" w14:textId="77777777" w:rsidR="00491932" w:rsidRPr="00C517AA" w:rsidRDefault="00491932" w:rsidP="00D70413">
            <w:pPr>
              <w:spacing w:after="0" w:line="240" w:lineRule="auto"/>
              <w:jc w:val="both"/>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Умови поповнення вкладу (депозиту) протягом строку дії договору банківського вкладу (депозиту)</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7125E335" w14:textId="77777777" w:rsidR="00491932" w:rsidRPr="00C517AA" w:rsidRDefault="00491932" w:rsidP="00491932">
            <w:pPr>
              <w:spacing w:after="0" w:line="240" w:lineRule="auto"/>
              <w:rPr>
                <w:rFonts w:ascii="Times New Roman" w:eastAsia="Times New Roman" w:hAnsi="Times New Roman" w:cs="Times New Roman"/>
                <w:sz w:val="28"/>
                <w:szCs w:val="28"/>
                <w:lang w:eastAsia="uk-UA"/>
              </w:rPr>
            </w:pPr>
            <w:r w:rsidRPr="00C517AA">
              <w:rPr>
                <w:rFonts w:ascii="Times New Roman" w:hAnsi="Times New Roman" w:cs="Times New Roman"/>
                <w:sz w:val="28"/>
                <w:szCs w:val="28"/>
              </w:rPr>
              <w:t>Не передбачається</w:t>
            </w:r>
          </w:p>
        </w:tc>
      </w:tr>
      <w:tr w:rsidR="00491932" w:rsidRPr="00C517AA" w14:paraId="4D2E0C22" w14:textId="77777777" w:rsidTr="0011486A">
        <w:tc>
          <w:tcPr>
            <w:tcW w:w="400" w:type="pct"/>
            <w:tcBorders>
              <w:top w:val="single" w:sz="6" w:space="0" w:color="000000"/>
              <w:left w:val="single" w:sz="6" w:space="0" w:color="000000"/>
              <w:bottom w:val="single" w:sz="6" w:space="0" w:color="000000"/>
              <w:right w:val="single" w:sz="6" w:space="0" w:color="000000"/>
            </w:tcBorders>
            <w:hideMark/>
          </w:tcPr>
          <w:p w14:paraId="353B9746"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17</w:t>
            </w:r>
          </w:p>
        </w:tc>
        <w:tc>
          <w:tcPr>
            <w:tcW w:w="1806" w:type="pct"/>
            <w:tcBorders>
              <w:top w:val="single" w:sz="6" w:space="0" w:color="000000"/>
              <w:left w:val="single" w:sz="6" w:space="0" w:color="000000"/>
              <w:bottom w:val="single" w:sz="6" w:space="0" w:color="000000"/>
              <w:right w:val="single" w:sz="6" w:space="0" w:color="000000"/>
            </w:tcBorders>
            <w:hideMark/>
          </w:tcPr>
          <w:p w14:paraId="4A273A70" w14:textId="77777777" w:rsidR="00491932" w:rsidRPr="00C517AA" w:rsidRDefault="00491932" w:rsidP="00491932">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Порядок повернення вкладу (депозиту)</w:t>
            </w:r>
          </w:p>
        </w:tc>
        <w:tc>
          <w:tcPr>
            <w:tcW w:w="2794"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DF9A4A4" w14:textId="77777777" w:rsidR="00491932" w:rsidRPr="00C517AA" w:rsidRDefault="00491932" w:rsidP="0011486A">
            <w:pPr>
              <w:spacing w:after="0" w:line="240" w:lineRule="auto"/>
              <w:jc w:val="both"/>
              <w:rPr>
                <w:rFonts w:ascii="Times New Roman" w:eastAsia="Times New Roman" w:hAnsi="Times New Roman" w:cs="Times New Roman"/>
                <w:sz w:val="28"/>
                <w:szCs w:val="28"/>
                <w:lang w:eastAsia="uk-UA"/>
              </w:rPr>
            </w:pPr>
            <w:r w:rsidRPr="00C517AA">
              <w:rPr>
                <w:rFonts w:ascii="Times New Roman" w:hAnsi="Times New Roman" w:cs="Times New Roman"/>
                <w:sz w:val="28"/>
                <w:szCs w:val="28"/>
              </w:rPr>
              <w:t xml:space="preserve">Перерахування на поточний рахунок </w:t>
            </w:r>
            <w:r w:rsidR="0011486A" w:rsidRPr="00C517AA">
              <w:rPr>
                <w:rFonts w:ascii="Times New Roman" w:hAnsi="Times New Roman" w:cs="Times New Roman"/>
                <w:sz w:val="28"/>
                <w:szCs w:val="28"/>
              </w:rPr>
              <w:t>к</w:t>
            </w:r>
            <w:r w:rsidRPr="00C517AA">
              <w:rPr>
                <w:rFonts w:ascii="Times New Roman" w:hAnsi="Times New Roman" w:cs="Times New Roman"/>
                <w:sz w:val="28"/>
                <w:szCs w:val="28"/>
              </w:rPr>
              <w:t xml:space="preserve">лієнта, зазначений у </w:t>
            </w:r>
            <w:r w:rsidR="0011486A" w:rsidRPr="00C517AA">
              <w:rPr>
                <w:rFonts w:ascii="Times New Roman" w:hAnsi="Times New Roman" w:cs="Times New Roman"/>
                <w:sz w:val="28"/>
                <w:szCs w:val="28"/>
              </w:rPr>
              <w:t>д</w:t>
            </w:r>
            <w:r w:rsidRPr="00C517AA">
              <w:rPr>
                <w:rFonts w:ascii="Times New Roman" w:hAnsi="Times New Roman" w:cs="Times New Roman"/>
                <w:sz w:val="28"/>
                <w:szCs w:val="28"/>
              </w:rPr>
              <w:t>оговорі</w:t>
            </w:r>
          </w:p>
        </w:tc>
      </w:tr>
      <w:tr w:rsidR="00491932" w:rsidRPr="00C517AA" w14:paraId="2CD738B0" w14:textId="77777777" w:rsidTr="0011486A">
        <w:tc>
          <w:tcPr>
            <w:tcW w:w="400" w:type="pct"/>
            <w:tcBorders>
              <w:top w:val="single" w:sz="6" w:space="0" w:color="000000"/>
              <w:left w:val="single" w:sz="6" w:space="0" w:color="000000"/>
              <w:bottom w:val="single" w:sz="6" w:space="0" w:color="000000"/>
              <w:right w:val="single" w:sz="6" w:space="0" w:color="000000"/>
            </w:tcBorders>
            <w:hideMark/>
          </w:tcPr>
          <w:p w14:paraId="7A94450C"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18</w:t>
            </w:r>
          </w:p>
        </w:tc>
        <w:tc>
          <w:tcPr>
            <w:tcW w:w="1806" w:type="pct"/>
            <w:tcBorders>
              <w:top w:val="single" w:sz="6" w:space="0" w:color="000000"/>
              <w:left w:val="single" w:sz="6" w:space="0" w:color="000000"/>
              <w:bottom w:val="single" w:sz="6" w:space="0" w:color="000000"/>
              <w:right w:val="single" w:sz="6" w:space="0" w:color="000000"/>
            </w:tcBorders>
            <w:hideMark/>
          </w:tcPr>
          <w:p w14:paraId="2529CF41" w14:textId="77777777" w:rsidR="00491932" w:rsidRPr="00C517AA" w:rsidRDefault="00491932" w:rsidP="00491932">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Виплата відсотків за вкладом (депозитом)</w:t>
            </w:r>
          </w:p>
        </w:tc>
        <w:tc>
          <w:tcPr>
            <w:tcW w:w="2794"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000A7AF" w14:textId="7D20326B" w:rsidR="00F65BC5" w:rsidRPr="00C517AA" w:rsidRDefault="00F65BC5" w:rsidP="00F65BC5">
            <w:pPr>
              <w:spacing w:after="0" w:line="240" w:lineRule="auto"/>
              <w:jc w:val="both"/>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 xml:space="preserve">Перерахування на поточний рахунок клієнта, відкритий в </w:t>
            </w:r>
            <w:r w:rsidR="000C34AE" w:rsidRPr="00C517AA">
              <w:rPr>
                <w:rFonts w:ascii="Times New Roman" w:eastAsia="Times New Roman" w:hAnsi="Times New Roman" w:cs="Times New Roman"/>
                <w:sz w:val="28"/>
                <w:szCs w:val="28"/>
                <w:lang w:eastAsia="uk-UA"/>
              </w:rPr>
              <w:t>Б</w:t>
            </w:r>
            <w:r w:rsidRPr="00C517AA">
              <w:rPr>
                <w:rFonts w:ascii="Times New Roman" w:eastAsia="Times New Roman" w:hAnsi="Times New Roman" w:cs="Times New Roman"/>
                <w:sz w:val="28"/>
                <w:szCs w:val="28"/>
                <w:lang w:eastAsia="uk-UA"/>
              </w:rPr>
              <w:t>анку:</w:t>
            </w:r>
          </w:p>
          <w:p w14:paraId="442DD1D2" w14:textId="77777777" w:rsidR="00491932" w:rsidRPr="00C517AA" w:rsidRDefault="00E038D6" w:rsidP="00E038D6">
            <w:pPr>
              <w:spacing w:after="0" w:line="240" w:lineRule="auto"/>
              <w:jc w:val="both"/>
              <w:rPr>
                <w:rFonts w:ascii="Times New Roman" w:eastAsia="Times New Roman" w:hAnsi="Times New Roman" w:cs="Times New Roman"/>
                <w:sz w:val="28"/>
                <w:szCs w:val="28"/>
                <w:highlight w:val="yellow"/>
                <w:lang w:eastAsia="uk-UA"/>
              </w:rPr>
            </w:pPr>
            <w:bookmarkStart w:id="4" w:name="n381"/>
            <w:bookmarkEnd w:id="4"/>
            <w:r w:rsidRPr="00C517AA">
              <w:rPr>
                <w:rFonts w:ascii="Times New Roman" w:eastAsia="Times New Roman" w:hAnsi="Times New Roman" w:cs="Times New Roman"/>
                <w:sz w:val="28"/>
                <w:szCs w:val="28"/>
                <w:lang w:eastAsia="uk-UA"/>
              </w:rPr>
              <w:t xml:space="preserve">- </w:t>
            </w:r>
            <w:r w:rsidR="00F65BC5" w:rsidRPr="00C517AA">
              <w:rPr>
                <w:rFonts w:ascii="Times New Roman" w:eastAsia="Times New Roman" w:hAnsi="Times New Roman" w:cs="Times New Roman"/>
                <w:sz w:val="28"/>
                <w:szCs w:val="28"/>
                <w:lang w:eastAsia="uk-UA"/>
              </w:rPr>
              <w:t>після закінчення строку дії договору банківського вкладу (депозиту)</w:t>
            </w:r>
            <w:r w:rsidRPr="00C517AA">
              <w:rPr>
                <w:rFonts w:ascii="Times New Roman" w:eastAsia="Times New Roman" w:hAnsi="Times New Roman" w:cs="Times New Roman"/>
                <w:sz w:val="28"/>
                <w:szCs w:val="28"/>
                <w:lang w:eastAsia="uk-UA"/>
              </w:rPr>
              <w:t>.</w:t>
            </w:r>
          </w:p>
        </w:tc>
      </w:tr>
      <w:tr w:rsidR="00491932" w:rsidRPr="00C517AA" w14:paraId="58434DCE"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57A671C8"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19</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2767E830" w14:textId="77777777" w:rsidR="00491932" w:rsidRPr="00C517AA" w:rsidRDefault="00491932" w:rsidP="00491932">
            <w:pPr>
              <w:spacing w:after="0" w:line="240" w:lineRule="auto"/>
              <w:jc w:val="both"/>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Порядок нарахування відсотків на суму вкладу (депозиту): з дня, наступного за днем надходження до Банку грошових коштів, до дня, який передує дню повернення грошових коштів або списання з вкладного (депозитного) рахунку вкладника з інших підстав</w:t>
            </w:r>
          </w:p>
        </w:tc>
      </w:tr>
      <w:tr w:rsidR="00491932" w:rsidRPr="00C517AA" w14:paraId="00F11D92"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290CC5E8"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20</w:t>
            </w:r>
          </w:p>
        </w:tc>
        <w:tc>
          <w:tcPr>
            <w:tcW w:w="1806" w:type="pct"/>
            <w:tcBorders>
              <w:top w:val="single" w:sz="6" w:space="0" w:color="000000"/>
              <w:left w:val="single" w:sz="6" w:space="0" w:color="000000"/>
              <w:bottom w:val="single" w:sz="6" w:space="0" w:color="000000"/>
              <w:right w:val="single" w:sz="6" w:space="0" w:color="000000"/>
            </w:tcBorders>
            <w:hideMark/>
          </w:tcPr>
          <w:p w14:paraId="6A112899" w14:textId="77777777" w:rsidR="00491932" w:rsidRPr="00C517AA" w:rsidRDefault="00491932" w:rsidP="00491932">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Автоматичне продовження строку дії договору банківського вкладу (депозиту) згідно з умовами договору</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2F4F7530" w14:textId="77777777" w:rsidR="00A202ED" w:rsidRPr="00C517AA" w:rsidRDefault="00A202ED" w:rsidP="00000A12">
            <w:pPr>
              <w:spacing w:after="0" w:line="240" w:lineRule="auto"/>
              <w:jc w:val="both"/>
              <w:rPr>
                <w:rFonts w:ascii="Times New Roman" w:hAnsi="Times New Roman" w:cs="Times New Roman"/>
                <w:sz w:val="28"/>
                <w:szCs w:val="28"/>
              </w:rPr>
            </w:pPr>
            <w:r w:rsidRPr="00C517AA">
              <w:rPr>
                <w:rFonts w:ascii="Times New Roman" w:hAnsi="Times New Roman" w:cs="Times New Roman"/>
                <w:sz w:val="28"/>
                <w:szCs w:val="28"/>
              </w:rPr>
              <w:t>Так</w:t>
            </w:r>
          </w:p>
          <w:p w14:paraId="164F72BB" w14:textId="77777777" w:rsidR="00865149" w:rsidRPr="00C517AA" w:rsidRDefault="00094C37" w:rsidP="00000A12">
            <w:pPr>
              <w:spacing w:after="0" w:line="240" w:lineRule="auto"/>
              <w:jc w:val="both"/>
              <w:rPr>
                <w:rFonts w:ascii="Times New Roman" w:eastAsia="Times New Roman" w:hAnsi="Times New Roman" w:cs="Times New Roman"/>
                <w:sz w:val="28"/>
                <w:szCs w:val="28"/>
                <w:lang w:eastAsia="uk-UA"/>
              </w:rPr>
            </w:pPr>
            <w:r w:rsidRPr="00C517AA">
              <w:rPr>
                <w:rFonts w:ascii="Times New Roman" w:hAnsi="Times New Roman" w:cs="Times New Roman"/>
                <w:sz w:val="28"/>
                <w:szCs w:val="28"/>
              </w:rPr>
              <w:t xml:space="preserve">Можливість автоматичної пролонгації обирається клієнтом на етапі укладення договору банківського вкладу </w:t>
            </w:r>
            <w:r w:rsidRPr="00C517AA">
              <w:rPr>
                <w:rFonts w:ascii="Times New Roman" w:eastAsia="Times New Roman" w:hAnsi="Times New Roman" w:cs="Times New Roman"/>
                <w:sz w:val="28"/>
                <w:szCs w:val="28"/>
                <w:lang w:eastAsia="uk-UA"/>
              </w:rPr>
              <w:t xml:space="preserve">на той же період або на період визначений договором у випадку якщо клієнт не прийшов до Банку щоб забрати вклад в кінці строку дії договору або не надіслав до Банку </w:t>
            </w:r>
            <w:r w:rsidRPr="00C517AA">
              <w:rPr>
                <w:rFonts w:ascii="Times New Roman" w:eastAsia="Times New Roman" w:hAnsi="Times New Roman" w:cs="Times New Roman"/>
                <w:sz w:val="28"/>
                <w:szCs w:val="28"/>
                <w:lang w:eastAsia="uk-UA"/>
              </w:rPr>
              <w:lastRenderedPageBreak/>
              <w:t>відповідну вимогу про небажання пролонгувати депозит. У випадку пролонгації, буде застосована відсоткова ставка що діє згідно з дійсними тарифами Банку.</w:t>
            </w:r>
          </w:p>
        </w:tc>
      </w:tr>
      <w:tr w:rsidR="00491932" w:rsidRPr="00C517AA" w14:paraId="55085D4D"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3D080EE7"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lastRenderedPageBreak/>
              <w:t>21</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79309BD7" w14:textId="77777777" w:rsidR="006C5AFD" w:rsidRPr="00C517AA" w:rsidRDefault="00491932" w:rsidP="006C5AFD">
            <w:pPr>
              <w:pStyle w:val="a6"/>
              <w:spacing w:before="0" w:beforeAutospacing="0" w:after="0" w:afterAutospacing="0"/>
              <w:jc w:val="both"/>
              <w:rPr>
                <w:sz w:val="28"/>
                <w:szCs w:val="28"/>
                <w:lang w:val="uk-UA" w:eastAsia="uk-UA"/>
              </w:rPr>
            </w:pPr>
            <w:r w:rsidRPr="00C517AA">
              <w:rPr>
                <w:sz w:val="28"/>
                <w:szCs w:val="28"/>
                <w:lang w:val="uk-UA" w:eastAsia="uk-UA"/>
              </w:rPr>
              <w:t>Попередження: внесення Банком будь-яких змін до договору банківського вкладу (депозиту) здійснюється лише за згодою клієнта (сторони договору), якщо інше не встановлено договором або законодавством України</w:t>
            </w:r>
            <w:r w:rsidR="006C5AFD" w:rsidRPr="00C517AA">
              <w:rPr>
                <w:sz w:val="28"/>
                <w:szCs w:val="28"/>
                <w:lang w:val="uk-UA" w:eastAsia="uk-UA"/>
              </w:rPr>
              <w:t>.</w:t>
            </w:r>
          </w:p>
          <w:p w14:paraId="60C7A3ED" w14:textId="6FF1693D" w:rsidR="006C5AFD" w:rsidRPr="00C517AA" w:rsidRDefault="006C5AFD" w:rsidP="006C5AFD">
            <w:pPr>
              <w:pStyle w:val="Numbered2"/>
              <w:tabs>
                <w:tab w:val="clear" w:pos="972"/>
              </w:tabs>
              <w:ind w:left="0" w:firstLine="0"/>
              <w:rPr>
                <w:sz w:val="28"/>
                <w:szCs w:val="28"/>
                <w:lang w:eastAsia="uk-UA"/>
              </w:rPr>
            </w:pPr>
            <w:r w:rsidRPr="00C517AA">
              <w:rPr>
                <w:sz w:val="28"/>
                <w:szCs w:val="28"/>
                <w:lang w:eastAsia="uk-UA"/>
              </w:rPr>
              <w:t>Процентна ставка у розмірі, що вказаний в Розділі 1 «Загальні умови банківського вкладу» Договору, може бути змінена у сторону збільшення або зменшення виключно за погодженням Сторін, шляхом підписання Додаткової угоди до Договору.</w:t>
            </w:r>
            <w:r w:rsidR="002317F9" w:rsidRPr="00C517AA">
              <w:rPr>
                <w:sz w:val="28"/>
                <w:szCs w:val="28"/>
                <w:lang w:eastAsia="uk-UA"/>
              </w:rPr>
              <w:t xml:space="preserve"> </w:t>
            </w:r>
            <w:r w:rsidRPr="00C517AA">
              <w:rPr>
                <w:sz w:val="28"/>
                <w:szCs w:val="28"/>
                <w:lang w:eastAsia="uk-UA"/>
              </w:rPr>
              <w:t xml:space="preserve">Банк має право запропонувати </w:t>
            </w:r>
            <w:proofErr w:type="spellStart"/>
            <w:r w:rsidRPr="00C517AA">
              <w:rPr>
                <w:sz w:val="28"/>
                <w:szCs w:val="28"/>
                <w:lang w:eastAsia="uk-UA"/>
              </w:rPr>
              <w:t>внести</w:t>
            </w:r>
            <w:proofErr w:type="spellEnd"/>
            <w:r w:rsidRPr="00C517AA">
              <w:rPr>
                <w:sz w:val="28"/>
                <w:szCs w:val="28"/>
                <w:lang w:eastAsia="uk-UA"/>
              </w:rPr>
              <w:t xml:space="preserve"> зміни до Розділу 2 «Правила обслуговування вкладних (депозитних) рахунків у АТ «КРЕДИТВЕСТ БАНК»</w:t>
            </w:r>
            <w:r w:rsidRPr="00C517AA">
              <w:rPr>
                <w:b/>
                <w:sz w:val="28"/>
                <w:szCs w:val="28"/>
              </w:rPr>
              <w:t xml:space="preserve"> </w:t>
            </w:r>
            <w:r w:rsidRPr="00C517AA">
              <w:rPr>
                <w:sz w:val="28"/>
                <w:szCs w:val="28"/>
                <w:lang w:eastAsia="uk-UA"/>
              </w:rPr>
              <w:t xml:space="preserve">Договору, шляхом оприлюднення таких змін за 30 (тридцять) календарних днів до дати набрання ними чинності, на інформаційних носіях (рекламних буклетах, інформаційних дошках і </w:t>
            </w:r>
            <w:proofErr w:type="spellStart"/>
            <w:r w:rsidRPr="00C517AA">
              <w:rPr>
                <w:sz w:val="28"/>
                <w:szCs w:val="28"/>
                <w:lang w:eastAsia="uk-UA"/>
              </w:rPr>
              <w:t>т.п</w:t>
            </w:r>
            <w:proofErr w:type="spellEnd"/>
            <w:r w:rsidRPr="00C517AA">
              <w:rPr>
                <w:sz w:val="28"/>
                <w:szCs w:val="28"/>
                <w:lang w:eastAsia="uk-UA"/>
              </w:rPr>
              <w:t xml:space="preserve">.), розташованих у доступних для Вкладника місцях операційних залів Банку, а також на інтернет-сторінці Банку </w:t>
            </w:r>
            <w:hyperlink r:id="rId7" w:history="1">
              <w:r w:rsidRPr="00C517AA">
                <w:rPr>
                  <w:sz w:val="28"/>
                  <w:szCs w:val="28"/>
                  <w:lang w:eastAsia="uk-UA"/>
                </w:rPr>
                <w:t>www.creditwest.ua</w:t>
              </w:r>
            </w:hyperlink>
            <w:r w:rsidRPr="00C517AA">
              <w:rPr>
                <w:sz w:val="28"/>
                <w:szCs w:val="28"/>
                <w:lang w:eastAsia="uk-UA"/>
              </w:rPr>
              <w:t xml:space="preserve">. </w:t>
            </w:r>
          </w:p>
          <w:p w14:paraId="65E89FA6" w14:textId="77777777" w:rsidR="006C5AFD" w:rsidRPr="00C517AA" w:rsidRDefault="006C5AFD" w:rsidP="006C5AFD">
            <w:pPr>
              <w:pStyle w:val="a6"/>
              <w:spacing w:before="0" w:beforeAutospacing="0" w:after="0" w:afterAutospacing="0"/>
              <w:jc w:val="both"/>
              <w:rPr>
                <w:sz w:val="28"/>
                <w:szCs w:val="28"/>
                <w:lang w:val="uk-UA" w:eastAsia="uk-UA"/>
              </w:rPr>
            </w:pPr>
            <w:r w:rsidRPr="00C517AA">
              <w:rPr>
                <w:sz w:val="28"/>
                <w:szCs w:val="28"/>
                <w:lang w:val="uk-UA" w:eastAsia="uk-UA"/>
              </w:rPr>
              <w:t xml:space="preserve">Вкладник приймає на себе обов’язок самостійно відстежувати наявність/відсутність пропозицій про внесення змін до Договору на офіційному сайті Банку та/або на інформаційних носіях, розташованих у приміщеннях Банку.  </w:t>
            </w:r>
          </w:p>
          <w:p w14:paraId="681A53A9" w14:textId="404D9AA4" w:rsidR="00491932" w:rsidRPr="00C517AA" w:rsidRDefault="006C5AFD" w:rsidP="000C34AE">
            <w:pPr>
              <w:pStyle w:val="a6"/>
              <w:spacing w:before="0" w:beforeAutospacing="0" w:after="0" w:afterAutospacing="0"/>
              <w:jc w:val="both"/>
              <w:rPr>
                <w:sz w:val="28"/>
                <w:szCs w:val="28"/>
                <w:lang w:val="uk-UA" w:eastAsia="uk-UA"/>
              </w:rPr>
            </w:pPr>
            <w:r w:rsidRPr="00C517AA">
              <w:rPr>
                <w:sz w:val="28"/>
                <w:szCs w:val="28"/>
                <w:lang w:val="uk-UA" w:eastAsia="uk-UA"/>
              </w:rPr>
              <w:t xml:space="preserve">У випадку, якщо Вкладник не погоджується зі змінами до Розділу 2 </w:t>
            </w:r>
            <w:r w:rsidR="000879BA" w:rsidRPr="00C517AA">
              <w:rPr>
                <w:sz w:val="28"/>
                <w:szCs w:val="28"/>
                <w:lang w:val="uk-UA" w:eastAsia="uk-UA"/>
              </w:rPr>
              <w:t xml:space="preserve">Договору, він має право, до </w:t>
            </w:r>
            <w:r w:rsidRPr="00C517AA">
              <w:rPr>
                <w:sz w:val="28"/>
                <w:szCs w:val="28"/>
                <w:lang w:val="uk-UA" w:eastAsia="uk-UA"/>
              </w:rPr>
              <w:t>дати, з якої застосовуватимуться зміни, розірвати цей Договір. Зміни до Розділу 2 Договору вважаються такими, що погоджені Вкладником, якщо до дати, з якої вони застосовуватимуться, Вкладник не повідомить Банк про розірвання цього Договору.</w:t>
            </w:r>
          </w:p>
        </w:tc>
      </w:tr>
      <w:tr w:rsidR="00491932" w:rsidRPr="00C517AA" w14:paraId="4DABA94E"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3CF023D2"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22</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639B08C0"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3. Інформація про витрати клієнта та вимоги до клієнта</w:t>
            </w:r>
          </w:p>
        </w:tc>
      </w:tr>
      <w:tr w:rsidR="00491932" w:rsidRPr="00C517AA" w14:paraId="7E0ED4CA"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4D8B0355"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23</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690BA03B" w14:textId="77777777" w:rsidR="00491932" w:rsidRPr="00C517AA" w:rsidRDefault="00491932" w:rsidP="00491932">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Платежі за додаткові та супутні послуги банку, отримання яких є необхідним для укладення договору банківського вкладу (депозиту):</w:t>
            </w:r>
          </w:p>
        </w:tc>
      </w:tr>
      <w:tr w:rsidR="00491932" w:rsidRPr="00C517AA" w14:paraId="022E4716"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1A065607"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24</w:t>
            </w:r>
          </w:p>
        </w:tc>
        <w:tc>
          <w:tcPr>
            <w:tcW w:w="1806" w:type="pct"/>
            <w:tcBorders>
              <w:top w:val="single" w:sz="6" w:space="0" w:color="000000"/>
              <w:left w:val="single" w:sz="6" w:space="0" w:color="000000"/>
              <w:bottom w:val="single" w:sz="6" w:space="0" w:color="000000"/>
              <w:right w:val="single" w:sz="6" w:space="0" w:color="000000"/>
            </w:tcBorders>
            <w:hideMark/>
          </w:tcPr>
          <w:p w14:paraId="001EFBC6" w14:textId="77777777" w:rsidR="00491932" w:rsidRPr="00C517AA" w:rsidRDefault="00491932" w:rsidP="00491932">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відкриття поточного рахунку</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3FAD9B5E" w14:textId="77777777" w:rsidR="00491932" w:rsidRPr="00C517AA" w:rsidRDefault="00491932" w:rsidP="00491932">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 xml:space="preserve">Не тарифікується </w:t>
            </w:r>
          </w:p>
        </w:tc>
      </w:tr>
      <w:tr w:rsidR="00491932" w:rsidRPr="00C517AA" w14:paraId="62170154"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4469C200"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25</w:t>
            </w:r>
          </w:p>
        </w:tc>
        <w:tc>
          <w:tcPr>
            <w:tcW w:w="1806" w:type="pct"/>
            <w:tcBorders>
              <w:top w:val="single" w:sz="6" w:space="0" w:color="000000"/>
              <w:left w:val="single" w:sz="6" w:space="0" w:color="000000"/>
              <w:bottom w:val="single" w:sz="6" w:space="0" w:color="000000"/>
              <w:right w:val="single" w:sz="6" w:space="0" w:color="000000"/>
            </w:tcBorders>
            <w:hideMark/>
          </w:tcPr>
          <w:p w14:paraId="28445DE2" w14:textId="77777777" w:rsidR="00491932" w:rsidRPr="00C517AA" w:rsidRDefault="00491932" w:rsidP="00491932">
            <w:pPr>
              <w:spacing w:after="0" w:line="240" w:lineRule="auto"/>
              <w:jc w:val="both"/>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інші послуги, отримання яких є необхідним для укладення договору банківського вкладу (депозиту)</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61D27673" w14:textId="77777777" w:rsidR="00491932" w:rsidRPr="00C517AA" w:rsidRDefault="00491932" w:rsidP="00491932">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Відсутні</w:t>
            </w:r>
          </w:p>
        </w:tc>
      </w:tr>
      <w:tr w:rsidR="00491932" w:rsidRPr="00C517AA" w14:paraId="3DBAC2CB"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279ACE68"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26</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78ED2BEB" w14:textId="77777777" w:rsidR="00491932" w:rsidRPr="00C517AA" w:rsidRDefault="00491932" w:rsidP="00491932">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оподаткування доходів, отриманих від вкладних (депозитних) операцій:</w:t>
            </w:r>
          </w:p>
        </w:tc>
      </w:tr>
      <w:tr w:rsidR="00491932" w:rsidRPr="00C517AA" w14:paraId="4380D893"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40CFB94B"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27</w:t>
            </w:r>
          </w:p>
        </w:tc>
        <w:tc>
          <w:tcPr>
            <w:tcW w:w="1806" w:type="pct"/>
            <w:tcBorders>
              <w:top w:val="single" w:sz="6" w:space="0" w:color="000000"/>
              <w:left w:val="single" w:sz="6" w:space="0" w:color="000000"/>
              <w:bottom w:val="single" w:sz="6" w:space="0" w:color="000000"/>
              <w:right w:val="single" w:sz="6" w:space="0" w:color="000000"/>
            </w:tcBorders>
            <w:hideMark/>
          </w:tcPr>
          <w:p w14:paraId="7C043A06" w14:textId="77777777" w:rsidR="00491932" w:rsidRPr="00C517AA" w:rsidRDefault="00491932" w:rsidP="00491932">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податок на доходи фізичних осіб, грн</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4932F8D5" w14:textId="45D5F5B6" w:rsidR="00491932" w:rsidRPr="00C517AA" w:rsidRDefault="00491932" w:rsidP="00AB29BC">
            <w:pPr>
              <w:spacing w:after="0" w:line="240" w:lineRule="auto"/>
              <w:jc w:val="both"/>
              <w:rPr>
                <w:rFonts w:ascii="Times New Roman" w:eastAsia="Times New Roman" w:hAnsi="Times New Roman" w:cs="Times New Roman"/>
                <w:sz w:val="28"/>
                <w:szCs w:val="28"/>
                <w:lang w:eastAsia="uk-UA"/>
              </w:rPr>
            </w:pPr>
            <w:r w:rsidRPr="00C517AA">
              <w:rPr>
                <w:rFonts w:ascii="Times New Roman" w:hAnsi="Times New Roman" w:cs="Times New Roman"/>
                <w:sz w:val="28"/>
                <w:szCs w:val="28"/>
              </w:rPr>
              <w:t xml:space="preserve">18% </w:t>
            </w:r>
            <w:r w:rsidR="000879BA" w:rsidRPr="00C517AA">
              <w:rPr>
                <w:rFonts w:ascii="Times New Roman" w:hAnsi="Times New Roman" w:cs="Times New Roman"/>
                <w:sz w:val="28"/>
                <w:szCs w:val="28"/>
              </w:rPr>
              <w:t>від суми нарахованих відсотків</w:t>
            </w:r>
          </w:p>
        </w:tc>
      </w:tr>
      <w:tr w:rsidR="00491932" w:rsidRPr="00C517AA" w14:paraId="7D964889"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41014709"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lastRenderedPageBreak/>
              <w:t>28</w:t>
            </w:r>
          </w:p>
        </w:tc>
        <w:tc>
          <w:tcPr>
            <w:tcW w:w="1806" w:type="pct"/>
            <w:tcBorders>
              <w:top w:val="single" w:sz="6" w:space="0" w:color="000000"/>
              <w:left w:val="single" w:sz="6" w:space="0" w:color="000000"/>
              <w:bottom w:val="single" w:sz="6" w:space="0" w:color="000000"/>
              <w:right w:val="single" w:sz="6" w:space="0" w:color="000000"/>
            </w:tcBorders>
            <w:hideMark/>
          </w:tcPr>
          <w:p w14:paraId="690EF09F" w14:textId="77777777" w:rsidR="00491932" w:rsidRPr="00C517AA" w:rsidRDefault="00491932" w:rsidP="00491932">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військовий збір, грн</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7D31E11E" w14:textId="5B862F6B" w:rsidR="00491932" w:rsidRPr="00C517AA" w:rsidRDefault="00491932" w:rsidP="00491932">
            <w:pPr>
              <w:spacing w:after="0" w:line="240" w:lineRule="auto"/>
              <w:rPr>
                <w:rFonts w:ascii="Times New Roman" w:eastAsia="Times New Roman" w:hAnsi="Times New Roman" w:cs="Times New Roman"/>
                <w:sz w:val="28"/>
                <w:szCs w:val="28"/>
                <w:lang w:eastAsia="uk-UA"/>
              </w:rPr>
            </w:pPr>
            <w:r w:rsidRPr="00C517AA">
              <w:rPr>
                <w:rFonts w:ascii="Times New Roman" w:hAnsi="Times New Roman" w:cs="Times New Roman"/>
                <w:sz w:val="28"/>
                <w:szCs w:val="28"/>
              </w:rPr>
              <w:t xml:space="preserve">1,5% </w:t>
            </w:r>
            <w:r w:rsidR="000879BA" w:rsidRPr="00C517AA">
              <w:rPr>
                <w:rFonts w:ascii="Times New Roman" w:hAnsi="Times New Roman" w:cs="Times New Roman"/>
                <w:sz w:val="28"/>
                <w:szCs w:val="28"/>
              </w:rPr>
              <w:t>від суми нарахованих відсотків</w:t>
            </w:r>
          </w:p>
        </w:tc>
      </w:tr>
      <w:tr w:rsidR="00AA2B5E" w:rsidRPr="00C517AA" w14:paraId="58483745" w14:textId="77777777" w:rsidTr="00AA2B5E">
        <w:tc>
          <w:tcPr>
            <w:tcW w:w="400" w:type="pct"/>
            <w:tcBorders>
              <w:top w:val="single" w:sz="6" w:space="0" w:color="000000"/>
              <w:left w:val="single" w:sz="6" w:space="0" w:color="000000"/>
              <w:bottom w:val="single" w:sz="6" w:space="0" w:color="000000"/>
              <w:right w:val="single" w:sz="6" w:space="0" w:color="000000"/>
            </w:tcBorders>
            <w:hideMark/>
          </w:tcPr>
          <w:p w14:paraId="0969ADBA" w14:textId="77777777" w:rsidR="00AA2B5E" w:rsidRPr="00C517AA" w:rsidRDefault="00AA2B5E"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29</w:t>
            </w:r>
          </w:p>
        </w:tc>
        <w:tc>
          <w:tcPr>
            <w:tcW w:w="1806" w:type="pct"/>
            <w:tcBorders>
              <w:top w:val="single" w:sz="6" w:space="0" w:color="000000"/>
              <w:left w:val="single" w:sz="6" w:space="0" w:color="000000"/>
              <w:bottom w:val="single" w:sz="6" w:space="0" w:color="000000"/>
              <w:right w:val="single" w:sz="6" w:space="0" w:color="000000"/>
            </w:tcBorders>
            <w:hideMark/>
          </w:tcPr>
          <w:p w14:paraId="363A7916" w14:textId="77777777" w:rsidR="00AA2B5E" w:rsidRPr="00C517AA" w:rsidRDefault="00AA2B5E" w:rsidP="00491932">
            <w:pPr>
              <w:pStyle w:val="2"/>
              <w:rPr>
                <w:sz w:val="28"/>
                <w:szCs w:val="28"/>
                <w:lang w:val="uk-UA" w:eastAsia="uk-UA"/>
              </w:rPr>
            </w:pPr>
            <w:r w:rsidRPr="00C517AA">
              <w:rPr>
                <w:sz w:val="28"/>
                <w:szCs w:val="28"/>
                <w:lang w:val="uk-UA" w:eastAsia="uk-UA"/>
              </w:rPr>
              <w:t>Наслідки повернення строкового банківського вкладу (депозиту) на вимогу клієнта до спливу строку договору банківського вкладу (депозиту):</w:t>
            </w:r>
          </w:p>
        </w:tc>
        <w:tc>
          <w:tcPr>
            <w:tcW w:w="2794" w:type="pct"/>
            <w:gridSpan w:val="3"/>
            <w:tcBorders>
              <w:top w:val="single" w:sz="6" w:space="0" w:color="000000"/>
              <w:left w:val="single" w:sz="6" w:space="0" w:color="000000"/>
              <w:bottom w:val="single" w:sz="6" w:space="0" w:color="000000"/>
              <w:right w:val="single" w:sz="6" w:space="0" w:color="000000"/>
            </w:tcBorders>
          </w:tcPr>
          <w:p w14:paraId="7C440386" w14:textId="77777777" w:rsidR="00AA2B5E" w:rsidRPr="00C517AA" w:rsidRDefault="00E6082A" w:rsidP="00491932">
            <w:pPr>
              <w:pStyle w:val="2"/>
              <w:rPr>
                <w:sz w:val="28"/>
                <w:szCs w:val="28"/>
                <w:lang w:val="uk-UA" w:eastAsia="uk-UA"/>
              </w:rPr>
            </w:pPr>
            <w:r w:rsidRPr="00C517AA">
              <w:rPr>
                <w:sz w:val="28"/>
                <w:szCs w:val="28"/>
                <w:lang w:val="uk-UA" w:eastAsia="uk-UA"/>
              </w:rPr>
              <w:t>Зменшення доходу від строкового вкладу (депозиту) відповідно до умов договору</w:t>
            </w:r>
          </w:p>
        </w:tc>
      </w:tr>
      <w:tr w:rsidR="00491932" w:rsidRPr="00C517AA" w14:paraId="515B1E61"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657D3B30"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30</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10549A93" w14:textId="77777777" w:rsidR="00491932" w:rsidRPr="00C517AA" w:rsidRDefault="00491932" w:rsidP="00491932">
            <w:pPr>
              <w:spacing w:after="0" w:line="240" w:lineRule="auto"/>
              <w:jc w:val="both"/>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попередження: в разі дострокового розірвання договору банківського вкладу (депозиту) на вимогу клієнта можливе зменшення доходу від строкового вкладу (депозиту) відповідно до умов цього договору.</w:t>
            </w:r>
            <w:r w:rsidRPr="00C517AA">
              <w:rPr>
                <w:rFonts w:ascii="Times New Roman" w:eastAsia="Times New Roman" w:hAnsi="Times New Roman" w:cs="Times New Roman"/>
                <w:sz w:val="28"/>
                <w:szCs w:val="28"/>
                <w:lang w:eastAsia="uk-UA"/>
              </w:rPr>
              <w:br/>
              <w:t>Відповідно до законодавства України:</w:t>
            </w:r>
          </w:p>
          <w:p w14:paraId="18BAAFBA" w14:textId="77777777" w:rsidR="00491932" w:rsidRPr="00C517AA" w:rsidRDefault="00491932" w:rsidP="00491932">
            <w:pPr>
              <w:spacing w:after="0" w:line="240" w:lineRule="auto"/>
              <w:jc w:val="both"/>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 повернення вкладникові банківського строкового вкладу та нарахованих відсотків за цим вкладом на його вимогу до спливу строку або до настання інших обставин, визначених договором, можливе виключно у випадках, якщо це передбачено умовами договору банківського строкового вкладу;</w:t>
            </w:r>
          </w:p>
          <w:p w14:paraId="4CF4407F" w14:textId="77777777" w:rsidR="00491932" w:rsidRPr="00C517AA" w:rsidRDefault="00491932" w:rsidP="00491932">
            <w:pPr>
              <w:spacing w:after="0" w:line="240" w:lineRule="auto"/>
              <w:jc w:val="both"/>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 xml:space="preserve">- якщо клієнт/вкладник не вимагає повернення суми строкового вкладу зі </w:t>
            </w:r>
            <w:proofErr w:type="spellStart"/>
            <w:r w:rsidRPr="00C517AA">
              <w:rPr>
                <w:rFonts w:ascii="Times New Roman" w:eastAsia="Times New Roman" w:hAnsi="Times New Roman" w:cs="Times New Roman"/>
                <w:sz w:val="28"/>
                <w:szCs w:val="28"/>
                <w:lang w:eastAsia="uk-UA"/>
              </w:rPr>
              <w:t>спливом</w:t>
            </w:r>
            <w:proofErr w:type="spellEnd"/>
            <w:r w:rsidRPr="00C517AA">
              <w:rPr>
                <w:rFonts w:ascii="Times New Roman" w:eastAsia="Times New Roman" w:hAnsi="Times New Roman" w:cs="Times New Roman"/>
                <w:sz w:val="28"/>
                <w:szCs w:val="28"/>
                <w:lang w:eastAsia="uk-UA"/>
              </w:rPr>
              <w:t xml:space="preserve"> строку, встановленого договором банківського вкладу, або повернення суми вкладу, внесеного на інших умовах повернення, після настання визначених договором обставин, то договір вважається продовженим на умовах вкладу на вимогу, якщо інше не встановлено договором</w:t>
            </w:r>
          </w:p>
        </w:tc>
      </w:tr>
      <w:tr w:rsidR="00491932" w:rsidRPr="00C517AA" w14:paraId="247E4017"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2FA94BB3"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31</w:t>
            </w:r>
          </w:p>
        </w:tc>
        <w:tc>
          <w:tcPr>
            <w:tcW w:w="1806" w:type="pct"/>
            <w:tcBorders>
              <w:top w:val="single" w:sz="6" w:space="0" w:color="000000"/>
              <w:left w:val="single" w:sz="6" w:space="0" w:color="000000"/>
              <w:bottom w:val="single" w:sz="6" w:space="0" w:color="000000"/>
              <w:right w:val="single" w:sz="6" w:space="0" w:color="000000"/>
            </w:tcBorders>
            <w:hideMark/>
          </w:tcPr>
          <w:p w14:paraId="0CC9F16A" w14:textId="77777777" w:rsidR="00491932" w:rsidRPr="00C517AA" w:rsidRDefault="00491932" w:rsidP="00491932">
            <w:pPr>
              <w:spacing w:after="0" w:line="240" w:lineRule="auto"/>
              <w:jc w:val="both"/>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повернення клієнту строкового банківського вкладу (депозиту) на вимогу клієнта до спливу строку договору банківського вкладу (депозиту)</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3A3F2BC0" w14:textId="77777777" w:rsidR="00491932" w:rsidRPr="00C517AA" w:rsidRDefault="00D412D9" w:rsidP="00491932">
            <w:pPr>
              <w:spacing w:after="0" w:line="240" w:lineRule="auto"/>
              <w:rPr>
                <w:rFonts w:ascii="Times New Roman" w:eastAsia="Times New Roman" w:hAnsi="Times New Roman" w:cs="Times New Roman"/>
                <w:color w:val="C00000"/>
                <w:sz w:val="28"/>
                <w:szCs w:val="28"/>
                <w:lang w:eastAsia="uk-UA"/>
              </w:rPr>
            </w:pPr>
            <w:r w:rsidRPr="00C517AA">
              <w:rPr>
                <w:rFonts w:ascii="Times New Roman" w:eastAsia="Times New Roman" w:hAnsi="Times New Roman" w:cs="Times New Roman"/>
                <w:sz w:val="28"/>
                <w:szCs w:val="28"/>
                <w:lang w:eastAsia="uk-UA"/>
              </w:rPr>
              <w:t>Ні</w:t>
            </w:r>
          </w:p>
        </w:tc>
      </w:tr>
      <w:tr w:rsidR="00491932" w:rsidRPr="00C517AA" w14:paraId="0184FC5C"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1A6D75F2"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32</w:t>
            </w:r>
          </w:p>
        </w:tc>
        <w:tc>
          <w:tcPr>
            <w:tcW w:w="1806" w:type="pct"/>
            <w:tcBorders>
              <w:top w:val="single" w:sz="6" w:space="0" w:color="000000"/>
              <w:left w:val="single" w:sz="6" w:space="0" w:color="000000"/>
              <w:bottom w:val="single" w:sz="6" w:space="0" w:color="000000"/>
              <w:right w:val="single" w:sz="6" w:space="0" w:color="000000"/>
            </w:tcBorders>
            <w:hideMark/>
          </w:tcPr>
          <w:p w14:paraId="7452723E" w14:textId="77777777" w:rsidR="00491932" w:rsidRPr="00C517AA" w:rsidRDefault="00491932" w:rsidP="00491932">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процентна ставка в разі дострокового розірвання договору банківського вкладу (депозиту) на вимогу клієнта, відсотки річних</w:t>
            </w:r>
          </w:p>
        </w:tc>
        <w:tc>
          <w:tcPr>
            <w:tcW w:w="2794" w:type="pct"/>
            <w:gridSpan w:val="3"/>
            <w:tcBorders>
              <w:top w:val="single" w:sz="6" w:space="0" w:color="000000"/>
              <w:left w:val="single" w:sz="6" w:space="0" w:color="000000"/>
              <w:bottom w:val="single" w:sz="6" w:space="0" w:color="000000"/>
              <w:right w:val="single" w:sz="6" w:space="0" w:color="000000"/>
            </w:tcBorders>
            <w:hideMark/>
          </w:tcPr>
          <w:p w14:paraId="19F5B09B" w14:textId="77777777" w:rsidR="00491932" w:rsidRPr="00C517AA" w:rsidRDefault="005C7059" w:rsidP="007E1F8C">
            <w:pPr>
              <w:spacing w:after="0" w:line="240" w:lineRule="auto"/>
              <w:jc w:val="both"/>
              <w:rPr>
                <w:rFonts w:ascii="Times New Roman" w:eastAsia="Times New Roman" w:hAnsi="Times New Roman" w:cs="Times New Roman"/>
                <w:color w:val="FF0000"/>
                <w:sz w:val="28"/>
                <w:szCs w:val="28"/>
                <w:lang w:eastAsia="uk-UA"/>
              </w:rPr>
            </w:pPr>
            <w:r w:rsidRPr="00C517AA">
              <w:rPr>
                <w:rFonts w:ascii="Times New Roman" w:eastAsia="Times New Roman" w:hAnsi="Times New Roman" w:cs="Times New Roman"/>
                <w:sz w:val="28"/>
                <w:szCs w:val="28"/>
                <w:lang w:eastAsia="uk-UA"/>
              </w:rPr>
              <w:t>Не передбачено</w:t>
            </w:r>
          </w:p>
        </w:tc>
      </w:tr>
      <w:tr w:rsidR="00491932" w:rsidRPr="00C517AA" w14:paraId="255576B8"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65D204ED"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33</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4513D815"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4. Права клієнта згідно із законодавством України</w:t>
            </w:r>
          </w:p>
        </w:tc>
      </w:tr>
      <w:tr w:rsidR="00491932" w:rsidRPr="00C517AA" w14:paraId="4D1B2EEA"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5AB8498F"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34</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6AEACF2F" w14:textId="77777777" w:rsidR="00491932" w:rsidRPr="00C517AA" w:rsidRDefault="00491932" w:rsidP="00D83B06">
            <w:pPr>
              <w:spacing w:after="0" w:line="240" w:lineRule="auto"/>
              <w:jc w:val="both"/>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Ознайомлення з інформацією щодо участі Банку в Фонді гарантування вкладів фізичних осіб та змістом довідки про систему гарантування вкладів фізичних осіб</w:t>
            </w:r>
            <w:r w:rsidRPr="00C517AA">
              <w:rPr>
                <w:rFonts w:ascii="Times New Roman" w:hAnsi="Times New Roman" w:cs="Times New Roman"/>
                <w:sz w:val="28"/>
                <w:szCs w:val="28"/>
              </w:rPr>
              <w:t xml:space="preserve"> </w:t>
            </w:r>
            <w:r w:rsidRPr="00C517AA">
              <w:rPr>
                <w:rFonts w:ascii="Times New Roman" w:eastAsia="Times New Roman" w:hAnsi="Times New Roman" w:cs="Times New Roman"/>
                <w:sz w:val="28"/>
                <w:szCs w:val="28"/>
                <w:lang w:eastAsia="uk-UA"/>
              </w:rPr>
              <w:t xml:space="preserve">на </w:t>
            </w:r>
            <w:proofErr w:type="spellStart"/>
            <w:r w:rsidRPr="00C517AA">
              <w:rPr>
                <w:rFonts w:ascii="Times New Roman" w:eastAsia="Times New Roman" w:hAnsi="Times New Roman" w:cs="Times New Roman"/>
                <w:sz w:val="28"/>
                <w:szCs w:val="28"/>
                <w:lang w:eastAsia="uk-UA"/>
              </w:rPr>
              <w:t>вебсайті</w:t>
            </w:r>
            <w:proofErr w:type="spellEnd"/>
            <w:r w:rsidRPr="00C517AA">
              <w:rPr>
                <w:rFonts w:ascii="Times New Roman" w:eastAsia="Times New Roman" w:hAnsi="Times New Roman" w:cs="Times New Roman"/>
                <w:sz w:val="28"/>
                <w:szCs w:val="28"/>
                <w:lang w:eastAsia="uk-UA"/>
              </w:rPr>
              <w:t xml:space="preserve"> Банку: </w:t>
            </w:r>
            <w:hyperlink r:id="rId8" w:history="1">
              <w:r w:rsidRPr="00C517AA">
                <w:rPr>
                  <w:rStyle w:val="a3"/>
                  <w:rFonts w:ascii="Times New Roman" w:hAnsi="Times New Roman" w:cs="Times New Roman"/>
                  <w:sz w:val="28"/>
                  <w:szCs w:val="28"/>
                </w:rPr>
                <w:t>https://www.creditwest.ua/uk/retail-banking/deposit-products/protection-of-your-deposit/</w:t>
              </w:r>
            </w:hyperlink>
          </w:p>
        </w:tc>
      </w:tr>
      <w:tr w:rsidR="00491932" w:rsidRPr="00C517AA" w14:paraId="01528535"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26E3B621"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35</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08CED1C7"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5. Подання клієнтом звернення та терміни його розгляду</w:t>
            </w:r>
          </w:p>
        </w:tc>
      </w:tr>
      <w:tr w:rsidR="00491932" w:rsidRPr="00C517AA" w14:paraId="46277ECB" w14:textId="77777777" w:rsidTr="004947BF">
        <w:trPr>
          <w:trHeight w:val="224"/>
        </w:trPr>
        <w:tc>
          <w:tcPr>
            <w:tcW w:w="400" w:type="pct"/>
            <w:tcBorders>
              <w:top w:val="single" w:sz="6" w:space="0" w:color="000000"/>
              <w:left w:val="single" w:sz="6" w:space="0" w:color="000000"/>
              <w:bottom w:val="single" w:sz="6" w:space="0" w:color="000000"/>
              <w:right w:val="single" w:sz="6" w:space="0" w:color="000000"/>
            </w:tcBorders>
            <w:hideMark/>
          </w:tcPr>
          <w:p w14:paraId="55CCE16C"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lastRenderedPageBreak/>
              <w:t>36</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2FF0DBA8" w14:textId="77777777" w:rsidR="00491932" w:rsidRPr="00C517AA" w:rsidRDefault="00491932" w:rsidP="00491932">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До Банку:</w:t>
            </w:r>
          </w:p>
        </w:tc>
      </w:tr>
      <w:tr w:rsidR="00491932" w:rsidRPr="00C517AA" w14:paraId="2EA5FBBB"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74380583"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37</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243875A4" w14:textId="77777777" w:rsidR="00491932" w:rsidRPr="00C517AA" w:rsidRDefault="00491932" w:rsidP="00491932">
            <w:pPr>
              <w:spacing w:after="0" w:line="240" w:lineRule="auto"/>
              <w:jc w:val="both"/>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Перелік контактних даних Банку зазначено в рядках 2, 4 - 7 цієї таблиці.</w:t>
            </w:r>
          </w:p>
          <w:p w14:paraId="2505E295" w14:textId="77777777" w:rsidR="00491932" w:rsidRPr="00C517AA" w:rsidRDefault="00491932" w:rsidP="00491932">
            <w:pPr>
              <w:spacing w:after="0" w:line="240" w:lineRule="auto"/>
              <w:jc w:val="both"/>
              <w:rPr>
                <w:rFonts w:ascii="Times New Roman" w:eastAsia="Times New Roman" w:hAnsi="Times New Roman" w:cs="Times New Roman"/>
                <w:sz w:val="28"/>
                <w:szCs w:val="28"/>
                <w:lang w:eastAsia="uk-UA"/>
              </w:rPr>
            </w:pPr>
            <w:r w:rsidRPr="00C517AA">
              <w:rPr>
                <w:rFonts w:ascii="Times New Roman" w:hAnsi="Times New Roman" w:cs="Times New Roman"/>
                <w:color w:val="000000"/>
                <w:sz w:val="28"/>
                <w:szCs w:val="28"/>
              </w:rPr>
              <w:t xml:space="preserve">Скарги споживачів фінансових послуг розглядаються відповідно до Закону України «Про звернення громадян» та підзаконних актів та </w:t>
            </w:r>
            <w:r w:rsidRPr="00C517AA">
              <w:rPr>
                <w:rFonts w:ascii="Times New Roman" w:hAnsi="Times New Roman" w:cs="Times New Roman"/>
                <w:sz w:val="28"/>
                <w:szCs w:val="28"/>
              </w:rPr>
              <w:t>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року № 348.</w:t>
            </w:r>
          </w:p>
          <w:p w14:paraId="6DD224F9" w14:textId="77777777" w:rsidR="00491932" w:rsidRPr="00C517AA" w:rsidRDefault="00491932" w:rsidP="00491932">
            <w:pPr>
              <w:spacing w:after="0" w:line="240" w:lineRule="auto"/>
              <w:jc w:val="both"/>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Термін розгляду звернення - не більше одного місяця з дня його надходження.</w:t>
            </w:r>
          </w:p>
          <w:p w14:paraId="31E16329" w14:textId="77777777" w:rsidR="00491932" w:rsidRPr="00C517AA" w:rsidRDefault="00491932" w:rsidP="00491932">
            <w:pPr>
              <w:spacing w:after="0" w:line="240" w:lineRule="auto"/>
              <w:jc w:val="both"/>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Загальний термін розгляду звернення (у разі його подовження, якщо в місячний строк вирішити порушені у зверненні питання неможливо) не повинен перевищувати сорока п'яти днів, або</w:t>
            </w:r>
          </w:p>
        </w:tc>
      </w:tr>
      <w:tr w:rsidR="00491932" w:rsidRPr="00C517AA" w14:paraId="4932F87E"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30B6F4A0"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38</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75D360BC" w14:textId="77777777" w:rsidR="00491932" w:rsidRPr="00C517AA" w:rsidRDefault="00491932" w:rsidP="00491932">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до Національного банку України:</w:t>
            </w:r>
          </w:p>
        </w:tc>
      </w:tr>
      <w:tr w:rsidR="00491932" w:rsidRPr="00C517AA" w14:paraId="534863AD"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4373DEB4"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39</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4F336C91" w14:textId="77777777" w:rsidR="00491932" w:rsidRPr="00C517AA" w:rsidRDefault="00491932" w:rsidP="00491932">
            <w:pPr>
              <w:spacing w:after="0" w:line="240" w:lineRule="auto"/>
              <w:jc w:val="both"/>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перелік контактних даних розміщено в розділі "Звернення громадян" на сторінці офіційного Інтернет-представництва Національного банку України.</w:t>
            </w:r>
          </w:p>
          <w:p w14:paraId="02D8D3F7" w14:textId="77777777" w:rsidR="00491932" w:rsidRPr="00C517AA" w:rsidRDefault="00491932" w:rsidP="00491932">
            <w:pPr>
              <w:spacing w:after="0" w:line="240" w:lineRule="auto"/>
              <w:jc w:val="both"/>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Термін розгляду звернення - не більше одного місяця з дня його надходження.</w:t>
            </w:r>
            <w:r w:rsidRPr="00C517AA">
              <w:rPr>
                <w:rFonts w:ascii="Times New Roman" w:eastAsia="Times New Roman" w:hAnsi="Times New Roman" w:cs="Times New Roman"/>
                <w:sz w:val="28"/>
                <w:szCs w:val="28"/>
                <w:lang w:eastAsia="uk-UA"/>
              </w:rPr>
              <w:br/>
              <w:t>Загальний термін розгляду звернення (у разі його подовження, якщо в місячний строк вирішити порушені у зверненні питання неможливо) не повинен перевищувати сорока п'яти днів, або</w:t>
            </w:r>
          </w:p>
        </w:tc>
      </w:tr>
      <w:tr w:rsidR="00491932" w:rsidRPr="00C517AA" w14:paraId="1614D1BD"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1B24BF7D"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40</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6BD2EE82" w14:textId="77777777" w:rsidR="00491932" w:rsidRPr="00C517AA" w:rsidRDefault="00491932" w:rsidP="00491932">
            <w:pPr>
              <w:spacing w:after="0" w:line="240" w:lineRule="auto"/>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до суду:</w:t>
            </w:r>
          </w:p>
        </w:tc>
      </w:tr>
      <w:tr w:rsidR="00491932" w:rsidRPr="00C517AA" w14:paraId="53C55CFA"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37BEF157" w14:textId="77777777" w:rsidR="00491932" w:rsidRPr="00C517AA" w:rsidRDefault="00491932" w:rsidP="00491932">
            <w:pPr>
              <w:spacing w:after="0" w:line="240" w:lineRule="auto"/>
              <w:jc w:val="center"/>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41</w:t>
            </w:r>
          </w:p>
        </w:tc>
        <w:tc>
          <w:tcPr>
            <w:tcW w:w="4600" w:type="pct"/>
            <w:gridSpan w:val="4"/>
            <w:tcBorders>
              <w:top w:val="single" w:sz="6" w:space="0" w:color="000000"/>
              <w:left w:val="single" w:sz="6" w:space="0" w:color="000000"/>
              <w:bottom w:val="single" w:sz="6" w:space="0" w:color="000000"/>
              <w:right w:val="single" w:sz="6" w:space="0" w:color="000000"/>
            </w:tcBorders>
            <w:hideMark/>
          </w:tcPr>
          <w:p w14:paraId="333D5A7E" w14:textId="77777777" w:rsidR="00491932" w:rsidRPr="00C517AA" w:rsidRDefault="00491932" w:rsidP="00491932">
            <w:pPr>
              <w:spacing w:after="0" w:line="240" w:lineRule="auto"/>
              <w:jc w:val="both"/>
              <w:rPr>
                <w:rFonts w:ascii="Times New Roman" w:eastAsia="Times New Roman" w:hAnsi="Times New Roman" w:cs="Times New Roman"/>
                <w:sz w:val="28"/>
                <w:szCs w:val="28"/>
                <w:lang w:eastAsia="uk-UA"/>
              </w:rPr>
            </w:pPr>
            <w:r w:rsidRPr="00C517AA">
              <w:rPr>
                <w:rFonts w:ascii="Times New Roman" w:eastAsia="Times New Roman" w:hAnsi="Times New Roman" w:cs="Times New Roman"/>
                <w:sz w:val="28"/>
                <w:szCs w:val="28"/>
                <w:lang w:eastAsia="uk-UA"/>
              </w:rPr>
              <w:t>клієнт звертається до судових органів у порядку, визначеному законодавством України (клієнти - споживачі фінансових послуг звільняються від сплати судового збору за позовами, пов'язаними з порушенням їх прав як споживачів послуг)</w:t>
            </w:r>
          </w:p>
        </w:tc>
      </w:tr>
    </w:tbl>
    <w:p w14:paraId="558CCE6B" w14:textId="77777777" w:rsidR="009C34B8" w:rsidRPr="00C517AA" w:rsidRDefault="00D122A6" w:rsidP="00974D31">
      <w:pPr>
        <w:spacing w:after="0" w:line="240" w:lineRule="auto"/>
        <w:rPr>
          <w:rFonts w:ascii="Times New Roman" w:hAnsi="Times New Roman" w:cs="Times New Roman"/>
          <w:sz w:val="28"/>
          <w:szCs w:val="28"/>
        </w:rPr>
      </w:pPr>
    </w:p>
    <w:sectPr w:rsidR="009C34B8" w:rsidRPr="00C517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39"/>
    <w:rsid w:val="00000A12"/>
    <w:rsid w:val="00002845"/>
    <w:rsid w:val="000100B3"/>
    <w:rsid w:val="00050DBF"/>
    <w:rsid w:val="000663BB"/>
    <w:rsid w:val="0007289C"/>
    <w:rsid w:val="00076AFA"/>
    <w:rsid w:val="00087498"/>
    <w:rsid w:val="000879BA"/>
    <w:rsid w:val="00094C37"/>
    <w:rsid w:val="000C2366"/>
    <w:rsid w:val="000C34AE"/>
    <w:rsid w:val="000E341D"/>
    <w:rsid w:val="000F35CE"/>
    <w:rsid w:val="0011486A"/>
    <w:rsid w:val="00132EEA"/>
    <w:rsid w:val="001361F7"/>
    <w:rsid w:val="0014546C"/>
    <w:rsid w:val="00150DFC"/>
    <w:rsid w:val="0016775D"/>
    <w:rsid w:val="001A1B9F"/>
    <w:rsid w:val="001F7C03"/>
    <w:rsid w:val="002057A8"/>
    <w:rsid w:val="00206FD7"/>
    <w:rsid w:val="002317F9"/>
    <w:rsid w:val="00234CAA"/>
    <w:rsid w:val="0024200F"/>
    <w:rsid w:val="002453B1"/>
    <w:rsid w:val="00263691"/>
    <w:rsid w:val="0027680B"/>
    <w:rsid w:val="00280F9F"/>
    <w:rsid w:val="00285C5C"/>
    <w:rsid w:val="002938A4"/>
    <w:rsid w:val="002A1253"/>
    <w:rsid w:val="002B4DDB"/>
    <w:rsid w:val="002D1B9A"/>
    <w:rsid w:val="002D61B5"/>
    <w:rsid w:val="002F121A"/>
    <w:rsid w:val="002F2DCD"/>
    <w:rsid w:val="00390AA6"/>
    <w:rsid w:val="003A538B"/>
    <w:rsid w:val="003A6EAE"/>
    <w:rsid w:val="003B2EA9"/>
    <w:rsid w:val="003C3180"/>
    <w:rsid w:val="003C5FAB"/>
    <w:rsid w:val="00401EF2"/>
    <w:rsid w:val="00407780"/>
    <w:rsid w:val="00437A3C"/>
    <w:rsid w:val="00445CBE"/>
    <w:rsid w:val="00491932"/>
    <w:rsid w:val="004A114D"/>
    <w:rsid w:val="004A38F8"/>
    <w:rsid w:val="004C5884"/>
    <w:rsid w:val="004D3863"/>
    <w:rsid w:val="004E4333"/>
    <w:rsid w:val="00526D7F"/>
    <w:rsid w:val="00554439"/>
    <w:rsid w:val="00590584"/>
    <w:rsid w:val="00592766"/>
    <w:rsid w:val="0059323C"/>
    <w:rsid w:val="005949CD"/>
    <w:rsid w:val="00597991"/>
    <w:rsid w:val="005A5B3F"/>
    <w:rsid w:val="005B1509"/>
    <w:rsid w:val="005B5098"/>
    <w:rsid w:val="005B5A16"/>
    <w:rsid w:val="005C4870"/>
    <w:rsid w:val="005C7059"/>
    <w:rsid w:val="005D0128"/>
    <w:rsid w:val="00625FAC"/>
    <w:rsid w:val="0066143D"/>
    <w:rsid w:val="00663B70"/>
    <w:rsid w:val="00665359"/>
    <w:rsid w:val="00667E21"/>
    <w:rsid w:val="00671348"/>
    <w:rsid w:val="00685476"/>
    <w:rsid w:val="00691FDE"/>
    <w:rsid w:val="006B075A"/>
    <w:rsid w:val="006C5AFD"/>
    <w:rsid w:val="006C70ED"/>
    <w:rsid w:val="006D30D0"/>
    <w:rsid w:val="006E2039"/>
    <w:rsid w:val="006F4C4E"/>
    <w:rsid w:val="0072692D"/>
    <w:rsid w:val="007432AA"/>
    <w:rsid w:val="00756877"/>
    <w:rsid w:val="007A7A8E"/>
    <w:rsid w:val="007B53E2"/>
    <w:rsid w:val="007E1F8C"/>
    <w:rsid w:val="007F3D4F"/>
    <w:rsid w:val="008341FB"/>
    <w:rsid w:val="00840D83"/>
    <w:rsid w:val="008634F7"/>
    <w:rsid w:val="00864A06"/>
    <w:rsid w:val="00865149"/>
    <w:rsid w:val="00895E98"/>
    <w:rsid w:val="00897116"/>
    <w:rsid w:val="008D0521"/>
    <w:rsid w:val="008F36E7"/>
    <w:rsid w:val="008F50D0"/>
    <w:rsid w:val="008F5FF2"/>
    <w:rsid w:val="008F65FB"/>
    <w:rsid w:val="009005CE"/>
    <w:rsid w:val="00907CFA"/>
    <w:rsid w:val="00933141"/>
    <w:rsid w:val="00966A21"/>
    <w:rsid w:val="00974D31"/>
    <w:rsid w:val="009820A8"/>
    <w:rsid w:val="00982FB7"/>
    <w:rsid w:val="00997906"/>
    <w:rsid w:val="009C2EC8"/>
    <w:rsid w:val="009C6BC5"/>
    <w:rsid w:val="009F0C73"/>
    <w:rsid w:val="009F6A3D"/>
    <w:rsid w:val="00A05D14"/>
    <w:rsid w:val="00A17900"/>
    <w:rsid w:val="00A202ED"/>
    <w:rsid w:val="00A43015"/>
    <w:rsid w:val="00A6647F"/>
    <w:rsid w:val="00A942B0"/>
    <w:rsid w:val="00AA2B5E"/>
    <w:rsid w:val="00AA2B7A"/>
    <w:rsid w:val="00AB29BC"/>
    <w:rsid w:val="00AF3833"/>
    <w:rsid w:val="00B0595B"/>
    <w:rsid w:val="00B22DF3"/>
    <w:rsid w:val="00B23808"/>
    <w:rsid w:val="00B40BFD"/>
    <w:rsid w:val="00B51AA3"/>
    <w:rsid w:val="00B56E39"/>
    <w:rsid w:val="00B7397C"/>
    <w:rsid w:val="00B90CFF"/>
    <w:rsid w:val="00BA3E0A"/>
    <w:rsid w:val="00BB75C6"/>
    <w:rsid w:val="00BF2A15"/>
    <w:rsid w:val="00C2429B"/>
    <w:rsid w:val="00C308F3"/>
    <w:rsid w:val="00C3411F"/>
    <w:rsid w:val="00C358A7"/>
    <w:rsid w:val="00C517AA"/>
    <w:rsid w:val="00C735CC"/>
    <w:rsid w:val="00C83A0F"/>
    <w:rsid w:val="00C8448D"/>
    <w:rsid w:val="00C95415"/>
    <w:rsid w:val="00CA54C2"/>
    <w:rsid w:val="00CF673F"/>
    <w:rsid w:val="00D122A6"/>
    <w:rsid w:val="00D378EB"/>
    <w:rsid w:val="00D412D9"/>
    <w:rsid w:val="00D47DA4"/>
    <w:rsid w:val="00D70413"/>
    <w:rsid w:val="00D83B06"/>
    <w:rsid w:val="00D8402C"/>
    <w:rsid w:val="00DB3FA4"/>
    <w:rsid w:val="00DC328A"/>
    <w:rsid w:val="00DD0556"/>
    <w:rsid w:val="00DE2E17"/>
    <w:rsid w:val="00E038D6"/>
    <w:rsid w:val="00E2654B"/>
    <w:rsid w:val="00E31F62"/>
    <w:rsid w:val="00E4638B"/>
    <w:rsid w:val="00E6082A"/>
    <w:rsid w:val="00EE2861"/>
    <w:rsid w:val="00EF3893"/>
    <w:rsid w:val="00EF40F0"/>
    <w:rsid w:val="00F15F98"/>
    <w:rsid w:val="00F32C7B"/>
    <w:rsid w:val="00F65BC5"/>
    <w:rsid w:val="00F70FA1"/>
    <w:rsid w:val="00FB7FB6"/>
    <w:rsid w:val="00FE19B6"/>
    <w:rsid w:val="00FE3107"/>
    <w:rsid w:val="00FE60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D909"/>
  <w15:chartTrackingRefBased/>
  <w15:docId w15:val="{09FF6020-51FE-481E-9EEE-EEA90FD5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F6A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9F6A3D"/>
    <w:rPr>
      <w:color w:val="0563C1" w:themeColor="hyperlink"/>
      <w:u w:val="single"/>
    </w:rPr>
  </w:style>
  <w:style w:type="paragraph" w:styleId="a4">
    <w:name w:val="No Spacing"/>
    <w:uiPriority w:val="1"/>
    <w:qFormat/>
    <w:rsid w:val="009C6BC5"/>
    <w:pPr>
      <w:spacing w:after="0" w:line="240" w:lineRule="auto"/>
    </w:pPr>
  </w:style>
  <w:style w:type="paragraph" w:styleId="2">
    <w:name w:val="Body Text 2"/>
    <w:basedOn w:val="a"/>
    <w:link w:val="20"/>
    <w:rsid w:val="00B22DF3"/>
    <w:pPr>
      <w:spacing w:after="0" w:line="240" w:lineRule="auto"/>
      <w:jc w:val="both"/>
    </w:pPr>
    <w:rPr>
      <w:rFonts w:ascii="Times New Roman" w:eastAsia="Times New Roman" w:hAnsi="Times New Roman" w:cs="Times New Roman"/>
      <w:snapToGrid w:val="0"/>
      <w:sz w:val="20"/>
      <w:szCs w:val="20"/>
      <w:lang w:val="en-GB" w:eastAsia="ru-RU"/>
    </w:rPr>
  </w:style>
  <w:style w:type="character" w:customStyle="1" w:styleId="20">
    <w:name w:val="Основной текст 2 Знак"/>
    <w:basedOn w:val="a0"/>
    <w:link w:val="2"/>
    <w:rsid w:val="00B22DF3"/>
    <w:rPr>
      <w:rFonts w:ascii="Times New Roman" w:eastAsia="Times New Roman" w:hAnsi="Times New Roman" w:cs="Times New Roman"/>
      <w:snapToGrid w:val="0"/>
      <w:sz w:val="20"/>
      <w:szCs w:val="20"/>
      <w:lang w:val="en-GB" w:eastAsia="ru-RU"/>
    </w:rPr>
  </w:style>
  <w:style w:type="paragraph" w:styleId="a5">
    <w:name w:val="List Paragraph"/>
    <w:basedOn w:val="a"/>
    <w:uiPriority w:val="34"/>
    <w:qFormat/>
    <w:rsid w:val="00437A3C"/>
    <w:pPr>
      <w:spacing w:after="0" w:line="240" w:lineRule="auto"/>
      <w:ind w:left="720"/>
    </w:pPr>
    <w:rPr>
      <w:rFonts w:ascii="Calibri" w:eastAsia="Calibri" w:hAnsi="Calibri" w:cs="Times New Roman"/>
      <w:lang w:val="ru-RU" w:eastAsia="ru-RU"/>
    </w:rPr>
  </w:style>
  <w:style w:type="paragraph" w:customStyle="1" w:styleId="Numbered2">
    <w:name w:val="Numbered 2"/>
    <w:basedOn w:val="a"/>
    <w:rsid w:val="006C5AFD"/>
    <w:pPr>
      <w:tabs>
        <w:tab w:val="num" w:pos="972"/>
      </w:tabs>
      <w:spacing w:after="0" w:line="240" w:lineRule="auto"/>
      <w:ind w:left="972" w:hanging="432"/>
      <w:jc w:val="both"/>
    </w:pPr>
    <w:rPr>
      <w:rFonts w:ascii="Times New Roman" w:eastAsia="Times New Roman" w:hAnsi="Times New Roman" w:cs="Times New Roman"/>
      <w:lang w:eastAsia="ru-RU"/>
    </w:rPr>
  </w:style>
  <w:style w:type="paragraph" w:styleId="a6">
    <w:name w:val="Normal (Web)"/>
    <w:basedOn w:val="a"/>
    <w:uiPriority w:val="99"/>
    <w:rsid w:val="006C5A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Balloon Text"/>
    <w:basedOn w:val="a"/>
    <w:link w:val="a8"/>
    <w:uiPriority w:val="99"/>
    <w:semiHidden/>
    <w:unhideWhenUsed/>
    <w:rsid w:val="006C5AF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5AFD"/>
    <w:rPr>
      <w:rFonts w:ascii="Segoe UI" w:hAnsi="Segoe UI" w:cs="Segoe UI"/>
      <w:sz w:val="18"/>
      <w:szCs w:val="18"/>
    </w:rPr>
  </w:style>
  <w:style w:type="character" w:styleId="a9">
    <w:name w:val="annotation reference"/>
    <w:basedOn w:val="a0"/>
    <w:uiPriority w:val="99"/>
    <w:semiHidden/>
    <w:unhideWhenUsed/>
    <w:rsid w:val="006C5AFD"/>
    <w:rPr>
      <w:sz w:val="16"/>
      <w:szCs w:val="16"/>
    </w:rPr>
  </w:style>
  <w:style w:type="paragraph" w:styleId="aa">
    <w:name w:val="annotation text"/>
    <w:basedOn w:val="a"/>
    <w:link w:val="ab"/>
    <w:uiPriority w:val="99"/>
    <w:semiHidden/>
    <w:unhideWhenUsed/>
    <w:rsid w:val="006C5AFD"/>
    <w:pPr>
      <w:spacing w:line="240" w:lineRule="auto"/>
    </w:pPr>
    <w:rPr>
      <w:sz w:val="20"/>
      <w:szCs w:val="20"/>
    </w:rPr>
  </w:style>
  <w:style w:type="character" w:customStyle="1" w:styleId="ab">
    <w:name w:val="Текст примечания Знак"/>
    <w:basedOn w:val="a0"/>
    <w:link w:val="aa"/>
    <w:uiPriority w:val="99"/>
    <w:semiHidden/>
    <w:rsid w:val="006C5AFD"/>
    <w:rPr>
      <w:sz w:val="20"/>
      <w:szCs w:val="20"/>
    </w:rPr>
  </w:style>
  <w:style w:type="paragraph" w:styleId="ac">
    <w:name w:val="annotation subject"/>
    <w:basedOn w:val="aa"/>
    <w:next w:val="aa"/>
    <w:link w:val="ad"/>
    <w:uiPriority w:val="99"/>
    <w:semiHidden/>
    <w:unhideWhenUsed/>
    <w:rsid w:val="006C5AFD"/>
    <w:rPr>
      <w:b/>
      <w:bCs/>
    </w:rPr>
  </w:style>
  <w:style w:type="character" w:customStyle="1" w:styleId="ad">
    <w:name w:val="Тема примечания Знак"/>
    <w:basedOn w:val="ab"/>
    <w:link w:val="ac"/>
    <w:uiPriority w:val="99"/>
    <w:semiHidden/>
    <w:rsid w:val="006C5AFD"/>
    <w:rPr>
      <w:b/>
      <w:bCs/>
      <w:sz w:val="20"/>
      <w:szCs w:val="20"/>
    </w:rPr>
  </w:style>
  <w:style w:type="character" w:styleId="ae">
    <w:name w:val="FollowedHyperlink"/>
    <w:basedOn w:val="a0"/>
    <w:uiPriority w:val="99"/>
    <w:semiHidden/>
    <w:unhideWhenUsed/>
    <w:rsid w:val="00087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6766">
      <w:bodyDiv w:val="1"/>
      <w:marLeft w:val="0"/>
      <w:marRight w:val="0"/>
      <w:marTop w:val="0"/>
      <w:marBottom w:val="0"/>
      <w:divBdr>
        <w:top w:val="none" w:sz="0" w:space="0" w:color="auto"/>
        <w:left w:val="none" w:sz="0" w:space="0" w:color="auto"/>
        <w:bottom w:val="none" w:sz="0" w:space="0" w:color="auto"/>
        <w:right w:val="none" w:sz="0" w:space="0" w:color="auto"/>
      </w:divBdr>
    </w:div>
    <w:div w:id="18190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ditwest.ua/uk/retail-banking/deposit-products/protection-of-your-deposit/" TargetMode="External"/><Relationship Id="rId3" Type="http://schemas.openxmlformats.org/officeDocument/2006/relationships/webSettings" Target="webSettings.xml"/><Relationship Id="rId7" Type="http://schemas.openxmlformats.org/officeDocument/2006/relationships/hyperlink" Target="http://www.creditwest.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reditwest.ua" TargetMode="External"/><Relationship Id="rId5" Type="http://schemas.openxmlformats.org/officeDocument/2006/relationships/hyperlink" Target="https://www.creditwest.ua/uk/about-us/statutory-document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5594</Words>
  <Characters>3190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CreditWest bank</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Voloshyna</dc:creator>
  <cp:keywords/>
  <dc:description/>
  <cp:lastModifiedBy>Maryna Voloshyna</cp:lastModifiedBy>
  <cp:revision>12</cp:revision>
  <dcterms:created xsi:type="dcterms:W3CDTF">2020-08-25T06:34:00Z</dcterms:created>
  <dcterms:modified xsi:type="dcterms:W3CDTF">2020-08-28T13:21:00Z</dcterms:modified>
</cp:coreProperties>
</file>