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096" w:rsidRPr="00B94FDF" w:rsidRDefault="00807096" w:rsidP="00FC3341">
      <w:pPr>
        <w:rPr>
          <w:b/>
          <w:sz w:val="18"/>
          <w:szCs w:val="18"/>
          <w:lang w:val="uk-UA"/>
        </w:rPr>
      </w:pPr>
    </w:p>
    <w:p w:rsidR="00405F61" w:rsidRPr="00B94FDF" w:rsidRDefault="00405F61" w:rsidP="00FC3341">
      <w:pPr>
        <w:rPr>
          <w:b/>
          <w:smallCaps/>
          <w:sz w:val="18"/>
          <w:szCs w:val="18"/>
          <w:lang w:val="uk-UA"/>
        </w:rPr>
      </w:pPr>
      <w:r w:rsidRPr="00B94FDF">
        <w:rPr>
          <w:b/>
          <w:sz w:val="18"/>
          <w:szCs w:val="18"/>
          <w:lang w:val="uk-UA"/>
        </w:rPr>
        <w:t xml:space="preserve">ЗАГАЛЬНІ УМОВИ НАДАННЯ БАНКІВСЬКИХ ПОСЛУГ – ВІДКРИТТЯ ТА ВЕДЕННЯ ПОТОЧНИХ РАХУНКІВ ФІЗИЧНИХ ОСІБ </w:t>
      </w:r>
      <w:r w:rsidR="009C69D9" w:rsidRPr="00B94FDF">
        <w:rPr>
          <w:b/>
          <w:sz w:val="18"/>
          <w:szCs w:val="18"/>
          <w:lang w:val="uk-UA"/>
        </w:rPr>
        <w:t>(РОЗДІЛ 2)</w:t>
      </w:r>
    </w:p>
    <w:p w:rsidR="00405F61" w:rsidRPr="00B94FDF" w:rsidRDefault="00405F61" w:rsidP="00405F61">
      <w:pPr>
        <w:pStyle w:val="2"/>
        <w:tabs>
          <w:tab w:val="right" w:pos="5300"/>
        </w:tabs>
        <w:jc w:val="left"/>
        <w:rPr>
          <w:sz w:val="18"/>
          <w:szCs w:val="18"/>
          <w:lang w:val="uk-UA"/>
        </w:rPr>
      </w:pPr>
    </w:p>
    <w:p w:rsidR="00405F61" w:rsidRPr="00B94FDF" w:rsidRDefault="00E871A2" w:rsidP="00405F61">
      <w:pPr>
        <w:pStyle w:val="1"/>
        <w:tabs>
          <w:tab w:val="num" w:pos="360"/>
        </w:tabs>
        <w:spacing w:before="0" w:after="0"/>
        <w:ind w:left="360" w:hanging="360"/>
        <w:jc w:val="both"/>
        <w:rPr>
          <w:rFonts w:ascii="Times New Roman" w:hAnsi="Times New Roman" w:cs="Times New Roman"/>
          <w:sz w:val="18"/>
          <w:szCs w:val="18"/>
          <w:lang w:val="uk-UA"/>
        </w:rPr>
      </w:pPr>
      <w:r w:rsidRPr="00B94FDF">
        <w:rPr>
          <w:rFonts w:ascii="Times New Roman" w:hAnsi="Times New Roman" w:cs="Times New Roman"/>
          <w:sz w:val="18"/>
          <w:szCs w:val="18"/>
          <w:lang w:val="uk-UA"/>
        </w:rPr>
        <w:t xml:space="preserve">1. </w:t>
      </w:r>
      <w:r w:rsidR="00405F61" w:rsidRPr="00B94FDF">
        <w:rPr>
          <w:rFonts w:ascii="Times New Roman" w:hAnsi="Times New Roman" w:cs="Times New Roman"/>
          <w:sz w:val="18"/>
          <w:szCs w:val="18"/>
          <w:lang w:val="uk-UA"/>
        </w:rPr>
        <w:t>Вступні положення</w:t>
      </w:r>
    </w:p>
    <w:p w:rsidR="00596D55" w:rsidRPr="00B94FDF" w:rsidRDefault="00E871A2" w:rsidP="00596D55">
      <w:pPr>
        <w:autoSpaceDE w:val="0"/>
        <w:autoSpaceDN w:val="0"/>
        <w:adjustRightInd w:val="0"/>
        <w:spacing w:line="240" w:lineRule="atLeast"/>
        <w:jc w:val="both"/>
        <w:rPr>
          <w:sz w:val="18"/>
          <w:szCs w:val="18"/>
          <w:lang w:val="uk-UA"/>
        </w:rPr>
      </w:pPr>
      <w:r w:rsidRPr="00B94FDF">
        <w:rPr>
          <w:sz w:val="18"/>
          <w:szCs w:val="18"/>
          <w:lang w:val="uk-UA"/>
        </w:rPr>
        <w:t>1.1.</w:t>
      </w:r>
      <w:r w:rsidR="00596D55" w:rsidRPr="00B94FDF">
        <w:rPr>
          <w:sz w:val="18"/>
          <w:szCs w:val="18"/>
          <w:lang w:val="uk-UA"/>
        </w:rPr>
        <w:t xml:space="preserve"> </w:t>
      </w:r>
      <w:r w:rsidR="00FC57D2" w:rsidRPr="00B94FDF">
        <w:rPr>
          <w:sz w:val="18"/>
          <w:szCs w:val="18"/>
          <w:lang w:val="uk-UA"/>
        </w:rPr>
        <w:t>Відкриття та ведення, використання та закриття поточних рахунків (далі за текстом – Рахунки(</w:t>
      </w:r>
      <w:proofErr w:type="spellStart"/>
      <w:r w:rsidR="00FC57D2" w:rsidRPr="00B94FDF">
        <w:rPr>
          <w:sz w:val="18"/>
          <w:szCs w:val="18"/>
          <w:lang w:val="uk-UA"/>
        </w:rPr>
        <w:t>ок</w:t>
      </w:r>
      <w:proofErr w:type="spellEnd"/>
      <w:r w:rsidR="00FC57D2" w:rsidRPr="00B94FDF">
        <w:rPr>
          <w:sz w:val="18"/>
          <w:szCs w:val="18"/>
          <w:lang w:val="uk-UA"/>
        </w:rPr>
        <w:t xml:space="preserve">)) </w:t>
      </w:r>
      <w:r w:rsidR="00596D55" w:rsidRPr="00B94FDF">
        <w:rPr>
          <w:sz w:val="18"/>
          <w:szCs w:val="18"/>
          <w:lang w:val="uk-UA"/>
        </w:rPr>
        <w:t xml:space="preserve">в </w:t>
      </w:r>
      <w:r w:rsidR="00596D55" w:rsidRPr="00C57AB1">
        <w:rPr>
          <w:caps/>
          <w:sz w:val="18"/>
          <w:szCs w:val="18"/>
          <w:lang w:val="uk-UA"/>
        </w:rPr>
        <w:t>акціонерному товаристві</w:t>
      </w:r>
      <w:r w:rsidR="00596D55" w:rsidRPr="00B94FDF">
        <w:rPr>
          <w:sz w:val="18"/>
          <w:szCs w:val="18"/>
          <w:lang w:val="uk-UA"/>
        </w:rPr>
        <w:t xml:space="preserve"> «ВЕСТ ФАЙНЕНС ЕНД КРЕДИТ БАНК» код ЄДРПОУ </w:t>
      </w:r>
      <w:r w:rsidR="00596D55" w:rsidRPr="00B94FDF">
        <w:rPr>
          <w:snapToGrid w:val="0"/>
          <w:sz w:val="18"/>
          <w:szCs w:val="18"/>
          <w:lang w:val="uk-UA"/>
        </w:rPr>
        <w:t>34575675</w:t>
      </w:r>
      <w:r w:rsidR="00596D55" w:rsidRPr="00B94FDF">
        <w:rPr>
          <w:sz w:val="18"/>
          <w:szCs w:val="18"/>
          <w:lang w:val="uk-UA"/>
        </w:rPr>
        <w:t xml:space="preserve">, місцезнаходження </w:t>
      </w:r>
      <w:r w:rsidR="00887130" w:rsidRPr="004E4B03">
        <w:rPr>
          <w:sz w:val="18"/>
          <w:szCs w:val="18"/>
          <w:lang w:val="uk-UA"/>
        </w:rPr>
        <w:t>010</w:t>
      </w:r>
      <w:r w:rsidR="00887130">
        <w:rPr>
          <w:sz w:val="18"/>
          <w:szCs w:val="18"/>
          <w:lang w:val="uk-UA"/>
        </w:rPr>
        <w:t>30</w:t>
      </w:r>
      <w:r w:rsidR="00887130" w:rsidRPr="004E4B03">
        <w:rPr>
          <w:sz w:val="18"/>
          <w:szCs w:val="18"/>
          <w:lang w:val="uk-UA"/>
        </w:rPr>
        <w:t xml:space="preserve">, м. Київ, вул. </w:t>
      </w:r>
      <w:r w:rsidR="00887130">
        <w:rPr>
          <w:sz w:val="18"/>
          <w:szCs w:val="18"/>
          <w:lang w:val="uk-UA"/>
        </w:rPr>
        <w:t>Леонтовича</w:t>
      </w:r>
      <w:r w:rsidR="00887130" w:rsidRPr="004E4B03">
        <w:rPr>
          <w:sz w:val="18"/>
          <w:szCs w:val="18"/>
          <w:lang w:val="uk-UA"/>
        </w:rPr>
        <w:t xml:space="preserve">, </w:t>
      </w:r>
      <w:r w:rsidR="00887130">
        <w:rPr>
          <w:sz w:val="18"/>
          <w:szCs w:val="18"/>
          <w:lang w:val="uk-UA"/>
        </w:rPr>
        <w:t>4, літ.А,А1</w:t>
      </w:r>
      <w:r w:rsidR="00887130" w:rsidRPr="00B94FDF" w:rsidDel="00887130">
        <w:rPr>
          <w:sz w:val="18"/>
          <w:szCs w:val="18"/>
          <w:lang w:val="uk-UA"/>
        </w:rPr>
        <w:t xml:space="preserve"> </w:t>
      </w:r>
      <w:r w:rsidR="00596D55" w:rsidRPr="00B94FDF">
        <w:rPr>
          <w:sz w:val="18"/>
          <w:szCs w:val="18"/>
          <w:lang w:val="uk-UA"/>
        </w:rPr>
        <w:t xml:space="preserve">(надалі - Банк) за участю фізичної особи (надалі - Клієнт), в подальшому разом - Сторони, а окремо - Сторона, здійснюються на підставі укладеного між Банком і Клієнтом договору банківського </w:t>
      </w:r>
      <w:r w:rsidR="00FC57D2" w:rsidRPr="00B94FDF">
        <w:rPr>
          <w:sz w:val="18"/>
          <w:szCs w:val="18"/>
          <w:lang w:val="uk-UA"/>
        </w:rPr>
        <w:t>рахунку</w:t>
      </w:r>
      <w:r w:rsidR="00596D55" w:rsidRPr="00B94FDF">
        <w:rPr>
          <w:sz w:val="18"/>
          <w:szCs w:val="18"/>
          <w:lang w:val="uk-UA"/>
        </w:rPr>
        <w:t xml:space="preserve"> (надалі – Договір), що складається з двох розділів: Розділу 1 «Загальні умови банківського </w:t>
      </w:r>
      <w:r w:rsidR="00FC57D2" w:rsidRPr="00B94FDF">
        <w:rPr>
          <w:sz w:val="18"/>
          <w:szCs w:val="18"/>
          <w:lang w:val="uk-UA"/>
        </w:rPr>
        <w:t>рахунку</w:t>
      </w:r>
      <w:r w:rsidR="00596D55" w:rsidRPr="00B94FDF">
        <w:rPr>
          <w:sz w:val="18"/>
          <w:szCs w:val="18"/>
          <w:lang w:val="uk-UA"/>
        </w:rPr>
        <w:t>» та Розділу 2 «</w:t>
      </w:r>
      <w:r w:rsidR="00FC57D2" w:rsidRPr="00B94FDF">
        <w:rPr>
          <w:sz w:val="18"/>
          <w:szCs w:val="18"/>
          <w:lang w:val="uk-UA"/>
        </w:rPr>
        <w:t>Загальні умови надання банківських послуг – відкриття та ведення поточних рахунків фізичних осіб</w:t>
      </w:r>
      <w:r w:rsidR="00596D55" w:rsidRPr="00B94FDF">
        <w:rPr>
          <w:sz w:val="18"/>
          <w:szCs w:val="18"/>
          <w:lang w:val="uk-UA"/>
        </w:rPr>
        <w:t xml:space="preserve">» (надалі - Розділ 2 або </w:t>
      </w:r>
      <w:r w:rsidR="00FC57D2" w:rsidRPr="00B94FDF">
        <w:rPr>
          <w:sz w:val="18"/>
          <w:szCs w:val="18"/>
          <w:lang w:val="uk-UA"/>
        </w:rPr>
        <w:t>ЗУФО</w:t>
      </w:r>
      <w:r w:rsidR="00596D55" w:rsidRPr="00B94FDF">
        <w:rPr>
          <w:sz w:val="18"/>
          <w:szCs w:val="18"/>
          <w:lang w:val="uk-UA"/>
        </w:rPr>
        <w:t xml:space="preserve">). </w:t>
      </w:r>
    </w:p>
    <w:p w:rsidR="00596D55" w:rsidRPr="00B94FDF" w:rsidRDefault="00596D55" w:rsidP="00596D55">
      <w:pPr>
        <w:autoSpaceDE w:val="0"/>
        <w:autoSpaceDN w:val="0"/>
        <w:adjustRightInd w:val="0"/>
        <w:spacing w:line="240" w:lineRule="atLeast"/>
        <w:jc w:val="both"/>
        <w:rPr>
          <w:sz w:val="18"/>
          <w:szCs w:val="18"/>
          <w:lang w:val="uk-UA"/>
        </w:rPr>
      </w:pPr>
      <w:r w:rsidRPr="00B94FDF">
        <w:rPr>
          <w:sz w:val="18"/>
          <w:szCs w:val="18"/>
          <w:lang w:val="uk-UA"/>
        </w:rPr>
        <w:t>Використання в подальшому тексті терміну «Договір» означає Розділ 1 та Розділ 2 у сукупності.</w:t>
      </w:r>
    </w:p>
    <w:p w:rsidR="00405F61" w:rsidRPr="00B94FDF" w:rsidRDefault="00405F61" w:rsidP="00405F61">
      <w:pPr>
        <w:pStyle w:val="Numbered2"/>
        <w:tabs>
          <w:tab w:val="clear" w:pos="972"/>
        </w:tabs>
        <w:ind w:left="0" w:firstLine="0"/>
        <w:rPr>
          <w:sz w:val="18"/>
          <w:szCs w:val="18"/>
        </w:rPr>
      </w:pPr>
    </w:p>
    <w:p w:rsidR="00405F61" w:rsidRPr="00B94FDF" w:rsidRDefault="00E871A2" w:rsidP="00405F61">
      <w:pPr>
        <w:pStyle w:val="1"/>
        <w:tabs>
          <w:tab w:val="num" w:pos="360"/>
        </w:tabs>
        <w:spacing w:before="0" w:after="0"/>
        <w:ind w:left="360" w:hanging="360"/>
        <w:jc w:val="both"/>
        <w:rPr>
          <w:rFonts w:ascii="Times New Roman" w:hAnsi="Times New Roman" w:cs="Times New Roman"/>
          <w:sz w:val="18"/>
          <w:szCs w:val="18"/>
          <w:lang w:val="uk-UA"/>
        </w:rPr>
      </w:pPr>
      <w:r w:rsidRPr="00B94FDF">
        <w:rPr>
          <w:rFonts w:ascii="Times New Roman" w:hAnsi="Times New Roman" w:cs="Times New Roman"/>
          <w:sz w:val="18"/>
          <w:szCs w:val="18"/>
          <w:lang w:val="uk-UA"/>
        </w:rPr>
        <w:t xml:space="preserve">2. </w:t>
      </w:r>
      <w:r w:rsidR="009B09BD" w:rsidRPr="00B94FDF">
        <w:rPr>
          <w:rFonts w:ascii="Times New Roman" w:hAnsi="Times New Roman" w:cs="Times New Roman"/>
          <w:sz w:val="18"/>
          <w:szCs w:val="18"/>
          <w:lang w:val="uk-UA"/>
        </w:rPr>
        <w:t>Р</w:t>
      </w:r>
      <w:r w:rsidR="00405F61" w:rsidRPr="00B94FDF">
        <w:rPr>
          <w:rFonts w:ascii="Times New Roman" w:hAnsi="Times New Roman" w:cs="Times New Roman"/>
          <w:sz w:val="18"/>
          <w:szCs w:val="18"/>
          <w:lang w:val="uk-UA"/>
        </w:rPr>
        <w:t>ахунки, що відкриваються Банком</w:t>
      </w:r>
    </w:p>
    <w:p w:rsidR="00C24BE6" w:rsidRDefault="00E871A2" w:rsidP="00C24BE6">
      <w:pPr>
        <w:pStyle w:val="Numbered2"/>
        <w:tabs>
          <w:tab w:val="clear" w:pos="972"/>
        </w:tabs>
        <w:ind w:left="0" w:firstLine="0"/>
        <w:rPr>
          <w:sz w:val="18"/>
          <w:szCs w:val="18"/>
        </w:rPr>
      </w:pPr>
      <w:r w:rsidRPr="00B94FDF">
        <w:rPr>
          <w:sz w:val="18"/>
          <w:szCs w:val="18"/>
        </w:rPr>
        <w:t xml:space="preserve">2.1. </w:t>
      </w:r>
      <w:r w:rsidR="00405F61" w:rsidRPr="00B94FDF">
        <w:rPr>
          <w:sz w:val="18"/>
          <w:szCs w:val="18"/>
        </w:rPr>
        <w:t xml:space="preserve">Банк, за заявою Клієнта, відкриває йому всі види </w:t>
      </w:r>
      <w:r w:rsidR="00A5065F" w:rsidRPr="00B94FDF">
        <w:rPr>
          <w:sz w:val="18"/>
          <w:szCs w:val="18"/>
        </w:rPr>
        <w:t>п</w:t>
      </w:r>
      <w:r w:rsidR="00405F61" w:rsidRPr="00B94FDF">
        <w:rPr>
          <w:sz w:val="18"/>
          <w:szCs w:val="18"/>
        </w:rPr>
        <w:t xml:space="preserve">оточних рахунків, що дозволяються законодавством України та надаються Банком. Банк сплачує проценти за залишками коштів на </w:t>
      </w:r>
      <w:r w:rsidR="00FC57D2" w:rsidRPr="00B94FDF">
        <w:rPr>
          <w:sz w:val="18"/>
          <w:szCs w:val="18"/>
        </w:rPr>
        <w:t>Р</w:t>
      </w:r>
      <w:r w:rsidR="00405F61" w:rsidRPr="00B94FDF">
        <w:rPr>
          <w:sz w:val="18"/>
          <w:szCs w:val="18"/>
        </w:rPr>
        <w:t xml:space="preserve">ахунках Клієнта у розмірі, визначеному в Тарифах, та зараховує їх на </w:t>
      </w:r>
      <w:r w:rsidR="00FC57D2" w:rsidRPr="00B94FDF">
        <w:rPr>
          <w:sz w:val="18"/>
          <w:szCs w:val="18"/>
        </w:rPr>
        <w:t>Р</w:t>
      </w:r>
      <w:r w:rsidR="00405F61" w:rsidRPr="00B94FDF">
        <w:rPr>
          <w:sz w:val="18"/>
          <w:szCs w:val="18"/>
        </w:rPr>
        <w:t xml:space="preserve">ахунки Клієнта в кінці року. </w:t>
      </w:r>
    </w:p>
    <w:p w:rsidR="00B96353" w:rsidRPr="00B94FDF" w:rsidRDefault="00E871A2" w:rsidP="00B96353">
      <w:pPr>
        <w:pStyle w:val="numbered20"/>
        <w:tabs>
          <w:tab w:val="clear" w:pos="1789"/>
        </w:tabs>
        <w:ind w:left="0" w:firstLine="0"/>
        <w:rPr>
          <w:sz w:val="18"/>
          <w:szCs w:val="18"/>
          <w:lang w:val="uk-UA"/>
        </w:rPr>
      </w:pPr>
      <w:r w:rsidRPr="00B94FDF">
        <w:rPr>
          <w:sz w:val="18"/>
          <w:szCs w:val="18"/>
          <w:lang w:val="uk-UA"/>
        </w:rPr>
        <w:t xml:space="preserve">2.2. </w:t>
      </w:r>
      <w:r w:rsidR="00B96353" w:rsidRPr="00B94FDF">
        <w:rPr>
          <w:sz w:val="18"/>
          <w:szCs w:val="18"/>
          <w:lang w:val="uk-UA"/>
        </w:rPr>
        <w:t xml:space="preserve">Нарахування процентів по </w:t>
      </w:r>
      <w:r w:rsidR="00FC57D2" w:rsidRPr="00B94FDF">
        <w:rPr>
          <w:sz w:val="18"/>
          <w:szCs w:val="18"/>
          <w:lang w:val="uk-UA"/>
        </w:rPr>
        <w:t>Р</w:t>
      </w:r>
      <w:r w:rsidR="00B96353" w:rsidRPr="00B94FDF">
        <w:rPr>
          <w:sz w:val="18"/>
          <w:szCs w:val="18"/>
          <w:lang w:val="uk-UA"/>
        </w:rPr>
        <w:t xml:space="preserve">ахунках в національній валюті здійснюється Банком по методу факт/факт (фактична кількість днів у місяці та році). Нарахування процентів по </w:t>
      </w:r>
      <w:r w:rsidR="00FC57D2" w:rsidRPr="00B94FDF">
        <w:rPr>
          <w:sz w:val="18"/>
          <w:szCs w:val="18"/>
          <w:lang w:val="uk-UA"/>
        </w:rPr>
        <w:t>Р</w:t>
      </w:r>
      <w:r w:rsidR="00B96353" w:rsidRPr="00B94FDF">
        <w:rPr>
          <w:sz w:val="18"/>
          <w:szCs w:val="18"/>
          <w:lang w:val="uk-UA"/>
        </w:rPr>
        <w:t>ахунках в іноземних валютах здійснюється Банком по методу факт/360 (фактична кількість днів у місяці, умовно в році 360 днів).  Нарахування та сплата процентів здійснюється у валюті Рахунку (якщо інше не обумовлено в Договорі).</w:t>
      </w:r>
    </w:p>
    <w:p w:rsidR="00405F61" w:rsidRPr="00B94FDF" w:rsidRDefault="00405F61" w:rsidP="00405F61">
      <w:pPr>
        <w:pStyle w:val="Numbered2"/>
        <w:tabs>
          <w:tab w:val="clear" w:pos="972"/>
        </w:tabs>
        <w:ind w:left="0" w:firstLine="0"/>
        <w:rPr>
          <w:sz w:val="18"/>
          <w:szCs w:val="18"/>
        </w:rPr>
      </w:pPr>
    </w:p>
    <w:p w:rsidR="00405F61" w:rsidRPr="00B94FDF" w:rsidRDefault="00405F61" w:rsidP="00405F61">
      <w:pPr>
        <w:pStyle w:val="1"/>
        <w:spacing w:before="0" w:after="0"/>
        <w:jc w:val="both"/>
        <w:rPr>
          <w:rFonts w:ascii="Times New Roman" w:hAnsi="Times New Roman" w:cs="Times New Roman"/>
          <w:sz w:val="18"/>
          <w:szCs w:val="18"/>
          <w:lang w:val="uk-UA"/>
        </w:rPr>
      </w:pPr>
      <w:r w:rsidRPr="00B94FDF">
        <w:rPr>
          <w:rFonts w:ascii="Times New Roman" w:hAnsi="Times New Roman" w:cs="Times New Roman"/>
          <w:sz w:val="18"/>
          <w:szCs w:val="18"/>
          <w:lang w:val="uk-UA"/>
        </w:rPr>
        <w:t>3. Права та Обов’язки Банку</w:t>
      </w:r>
    </w:p>
    <w:p w:rsidR="00405F61" w:rsidRPr="00B94FDF" w:rsidRDefault="00E871A2" w:rsidP="00405F61">
      <w:pPr>
        <w:pStyle w:val="Numbered2"/>
        <w:tabs>
          <w:tab w:val="clear" w:pos="972"/>
        </w:tabs>
        <w:ind w:left="0" w:firstLine="0"/>
        <w:rPr>
          <w:b/>
          <w:sz w:val="18"/>
          <w:szCs w:val="18"/>
        </w:rPr>
      </w:pPr>
      <w:r w:rsidRPr="00B94FDF">
        <w:rPr>
          <w:b/>
          <w:sz w:val="18"/>
          <w:szCs w:val="18"/>
        </w:rPr>
        <w:t xml:space="preserve">3.1. </w:t>
      </w:r>
      <w:r w:rsidR="00405F61" w:rsidRPr="00B94FDF">
        <w:rPr>
          <w:b/>
          <w:sz w:val="18"/>
          <w:szCs w:val="18"/>
        </w:rPr>
        <w:t>Банк має право:</w:t>
      </w:r>
    </w:p>
    <w:p w:rsidR="00405F61" w:rsidRPr="00B94FDF" w:rsidRDefault="00405F61" w:rsidP="00907292">
      <w:pPr>
        <w:pStyle w:val="Numbered3"/>
        <w:numPr>
          <w:ilvl w:val="0"/>
          <w:numId w:val="5"/>
        </w:numPr>
        <w:ind w:left="426"/>
        <w:rPr>
          <w:sz w:val="18"/>
          <w:szCs w:val="18"/>
        </w:rPr>
      </w:pPr>
      <w:r w:rsidRPr="00B94FDF">
        <w:rPr>
          <w:sz w:val="18"/>
          <w:szCs w:val="18"/>
        </w:rPr>
        <w:t>Отримувати плату за надані послуги, та/чи здійснювати договірне списання для отримання такої плати згідно п.7 цих ЗУФО та Тарифів Банку.</w:t>
      </w:r>
    </w:p>
    <w:p w:rsidR="00063580" w:rsidRPr="00B94FDF" w:rsidRDefault="000C2DDE">
      <w:pPr>
        <w:autoSpaceDE w:val="0"/>
        <w:autoSpaceDN w:val="0"/>
        <w:adjustRightInd w:val="0"/>
        <w:spacing w:line="240" w:lineRule="atLeast"/>
        <w:jc w:val="both"/>
        <w:rPr>
          <w:i/>
          <w:sz w:val="18"/>
          <w:szCs w:val="18"/>
          <w:lang w:val="uk-UA"/>
        </w:rPr>
      </w:pPr>
      <w:bookmarkStart w:id="0" w:name="_Ref158998943"/>
      <w:r w:rsidRPr="00B94FDF">
        <w:rPr>
          <w:i/>
          <w:sz w:val="18"/>
          <w:szCs w:val="18"/>
          <w:lang w:val="uk-UA"/>
        </w:rPr>
        <w:t>Застереження:</w:t>
      </w:r>
    </w:p>
    <w:p w:rsidR="000C2DDE" w:rsidRPr="00B94FDF" w:rsidRDefault="000C2DDE" w:rsidP="000C2DDE">
      <w:pPr>
        <w:autoSpaceDE w:val="0"/>
        <w:autoSpaceDN w:val="0"/>
        <w:adjustRightInd w:val="0"/>
        <w:spacing w:line="240" w:lineRule="atLeast"/>
        <w:jc w:val="both"/>
        <w:rPr>
          <w:sz w:val="18"/>
          <w:szCs w:val="18"/>
          <w:lang w:val="uk-UA"/>
        </w:rPr>
      </w:pPr>
      <w:r w:rsidRPr="00B94FDF">
        <w:rPr>
          <w:sz w:val="18"/>
          <w:szCs w:val="18"/>
          <w:lang w:val="uk-UA"/>
        </w:rPr>
        <w:t>Підписання</w:t>
      </w:r>
      <w:r w:rsidR="006C6276" w:rsidRPr="00B94FDF">
        <w:rPr>
          <w:sz w:val="18"/>
          <w:szCs w:val="18"/>
          <w:lang w:val="uk-UA"/>
        </w:rPr>
        <w:t>м</w:t>
      </w:r>
      <w:r w:rsidRPr="00B94FDF">
        <w:rPr>
          <w:sz w:val="18"/>
          <w:szCs w:val="18"/>
          <w:lang w:val="uk-UA"/>
        </w:rPr>
        <w:t xml:space="preserve"> цього Договору Сторони погодили наступний порядок зміни діючих Тарифів:</w:t>
      </w:r>
    </w:p>
    <w:p w:rsidR="000C2DDE" w:rsidRPr="00B94FDF" w:rsidRDefault="000C2DDE" w:rsidP="000C2DDE">
      <w:pPr>
        <w:autoSpaceDE w:val="0"/>
        <w:autoSpaceDN w:val="0"/>
        <w:adjustRightInd w:val="0"/>
        <w:spacing w:line="240" w:lineRule="atLeast"/>
        <w:jc w:val="both"/>
        <w:rPr>
          <w:sz w:val="18"/>
          <w:szCs w:val="18"/>
          <w:lang w:val="uk-UA"/>
        </w:rPr>
      </w:pPr>
      <w:r w:rsidRPr="00B94FDF">
        <w:rPr>
          <w:sz w:val="18"/>
          <w:szCs w:val="18"/>
          <w:lang w:val="uk-UA"/>
        </w:rPr>
        <w:t>Не пізніше</w:t>
      </w:r>
      <w:r w:rsidR="000B2653" w:rsidRPr="00B94FDF">
        <w:rPr>
          <w:sz w:val="18"/>
          <w:szCs w:val="18"/>
          <w:lang w:val="uk-UA"/>
        </w:rPr>
        <w:t>,</w:t>
      </w:r>
      <w:r w:rsidRPr="00B94FDF">
        <w:rPr>
          <w:sz w:val="18"/>
          <w:szCs w:val="18"/>
          <w:lang w:val="uk-UA"/>
        </w:rPr>
        <w:t xml:space="preserve"> ніж за 30 (Тридцять) календарних днів до запропонованої дати внесення відповідних змін Банк вносить пропозицію про зміну Тарифів із зазначенням дати набуття чинності такими змінами одним або декількома з наступних способів (за вибором Банку):</w:t>
      </w:r>
    </w:p>
    <w:p w:rsidR="000C2DDE" w:rsidRPr="00B94FDF" w:rsidRDefault="000C2DDE" w:rsidP="000C2DDE">
      <w:pPr>
        <w:autoSpaceDE w:val="0"/>
        <w:autoSpaceDN w:val="0"/>
        <w:adjustRightInd w:val="0"/>
        <w:spacing w:line="240" w:lineRule="atLeast"/>
        <w:jc w:val="both"/>
        <w:rPr>
          <w:sz w:val="18"/>
          <w:szCs w:val="18"/>
          <w:lang w:val="uk-UA"/>
        </w:rPr>
      </w:pPr>
      <w:r w:rsidRPr="00B94FDF">
        <w:rPr>
          <w:sz w:val="18"/>
          <w:szCs w:val="18"/>
          <w:lang w:val="uk-UA"/>
        </w:rPr>
        <w:t xml:space="preserve">- направлення повідомлення поштою на адресу Клієнта, що вказана в </w:t>
      </w:r>
      <w:r w:rsidR="006C6276" w:rsidRPr="00B94FDF">
        <w:rPr>
          <w:sz w:val="18"/>
          <w:szCs w:val="18"/>
          <w:lang w:val="uk-UA"/>
        </w:rPr>
        <w:t>Розділі 1 цього</w:t>
      </w:r>
      <w:r w:rsidRPr="00B94FDF">
        <w:rPr>
          <w:sz w:val="18"/>
          <w:szCs w:val="18"/>
          <w:lang w:val="uk-UA"/>
        </w:rPr>
        <w:t xml:space="preserve"> Договору або письмово повідомлена Клієнтом;</w:t>
      </w:r>
    </w:p>
    <w:p w:rsidR="000C2DDE" w:rsidRPr="00B94FDF" w:rsidRDefault="000C2DDE" w:rsidP="000C2DDE">
      <w:pPr>
        <w:autoSpaceDE w:val="0"/>
        <w:autoSpaceDN w:val="0"/>
        <w:adjustRightInd w:val="0"/>
        <w:spacing w:line="240" w:lineRule="atLeast"/>
        <w:jc w:val="both"/>
        <w:rPr>
          <w:sz w:val="18"/>
          <w:szCs w:val="18"/>
          <w:lang w:val="uk-UA"/>
        </w:rPr>
      </w:pPr>
      <w:r w:rsidRPr="00B94FDF">
        <w:rPr>
          <w:sz w:val="18"/>
          <w:szCs w:val="18"/>
          <w:lang w:val="uk-UA"/>
        </w:rPr>
        <w:t xml:space="preserve">- розміщення відповідного повідомлення на інформаційних носіях (рекламних буклетах, інформаційних дошках, оголошеннях і </w:t>
      </w:r>
      <w:proofErr w:type="spellStart"/>
      <w:r w:rsidRPr="00B94FDF">
        <w:rPr>
          <w:sz w:val="18"/>
          <w:szCs w:val="18"/>
          <w:lang w:val="uk-UA"/>
        </w:rPr>
        <w:t>т.п</w:t>
      </w:r>
      <w:proofErr w:type="spellEnd"/>
      <w:r w:rsidRPr="00B94FDF">
        <w:rPr>
          <w:sz w:val="18"/>
          <w:szCs w:val="18"/>
          <w:lang w:val="uk-UA"/>
        </w:rPr>
        <w:t xml:space="preserve">.), розташованих у доступних для Клієнта місцях операційних залів Банку, а також на </w:t>
      </w:r>
      <w:proofErr w:type="spellStart"/>
      <w:r w:rsidRPr="00B94FDF">
        <w:rPr>
          <w:sz w:val="18"/>
          <w:szCs w:val="18"/>
          <w:lang w:val="uk-UA"/>
        </w:rPr>
        <w:t>web</w:t>
      </w:r>
      <w:proofErr w:type="spellEnd"/>
      <w:r w:rsidRPr="00B94FDF">
        <w:rPr>
          <w:sz w:val="18"/>
          <w:szCs w:val="18"/>
          <w:lang w:val="uk-UA"/>
        </w:rPr>
        <w:t xml:space="preserve">-сторінці </w:t>
      </w:r>
      <w:r w:rsidRPr="00B94FDF">
        <w:rPr>
          <w:sz w:val="18"/>
          <w:szCs w:val="18"/>
          <w:u w:val="single"/>
          <w:lang w:val="uk-UA"/>
        </w:rPr>
        <w:t>www.creditwest.kiev.uа</w:t>
      </w:r>
      <w:r w:rsidRPr="00B94FDF">
        <w:rPr>
          <w:sz w:val="18"/>
          <w:szCs w:val="18"/>
          <w:lang w:val="uk-UA"/>
        </w:rPr>
        <w:t>.</w:t>
      </w:r>
    </w:p>
    <w:p w:rsidR="000C2DDE" w:rsidRPr="00B94FDF" w:rsidRDefault="000C2DDE" w:rsidP="000C2DDE">
      <w:pPr>
        <w:autoSpaceDE w:val="0"/>
        <w:autoSpaceDN w:val="0"/>
        <w:adjustRightInd w:val="0"/>
        <w:spacing w:line="240" w:lineRule="atLeast"/>
        <w:jc w:val="both"/>
        <w:rPr>
          <w:sz w:val="18"/>
          <w:szCs w:val="18"/>
          <w:lang w:val="uk-UA"/>
        </w:rPr>
      </w:pPr>
      <w:r w:rsidRPr="00B94FDF">
        <w:rPr>
          <w:sz w:val="18"/>
          <w:szCs w:val="18"/>
          <w:lang w:val="uk-UA"/>
        </w:rPr>
        <w:t xml:space="preserve">Клієнт приймає на себе обов'язок самостійно відстежувати наявність/відсутність пропозицій Банку про зміну Тарифів в операційній залі та/або на офіційному сайті Банку в мережі Інтернет. </w:t>
      </w:r>
    </w:p>
    <w:p w:rsidR="000C2DDE" w:rsidRPr="00B94FDF" w:rsidRDefault="000C2DDE" w:rsidP="000C2DDE">
      <w:pPr>
        <w:autoSpaceDE w:val="0"/>
        <w:autoSpaceDN w:val="0"/>
        <w:adjustRightInd w:val="0"/>
        <w:spacing w:line="240" w:lineRule="atLeast"/>
        <w:jc w:val="both"/>
        <w:rPr>
          <w:sz w:val="18"/>
          <w:szCs w:val="18"/>
          <w:lang w:val="uk-UA"/>
        </w:rPr>
      </w:pPr>
      <w:r w:rsidRPr="00B94FDF">
        <w:rPr>
          <w:sz w:val="18"/>
          <w:szCs w:val="18"/>
          <w:lang w:val="uk-UA"/>
        </w:rPr>
        <w:t>В разі, якщо Клієнт протягом 30 (Тридцять) календарних днів з моменту винесення Банком відповідної пропозиції не звернувся до відповідного суду із позовом щодо вирішення розбіжностей між Банком та Клієнтом стосовно зміни Тарифів, вважається, що пропозиція Банку відносно зміни Тарифів прийнята Клієнтом відповідно до частини 3 статті 205 Цивільного кодексу України.</w:t>
      </w:r>
    </w:p>
    <w:p w:rsidR="00C57AB1" w:rsidRDefault="000C7A62" w:rsidP="00C57AB1">
      <w:pPr>
        <w:widowControl w:val="0"/>
        <w:numPr>
          <w:ilvl w:val="0"/>
          <w:numId w:val="5"/>
        </w:numPr>
        <w:ind w:left="709"/>
        <w:jc w:val="both"/>
        <w:rPr>
          <w:sz w:val="18"/>
          <w:szCs w:val="18"/>
          <w:lang w:val="uk-UA"/>
        </w:rPr>
      </w:pPr>
      <w:r w:rsidRPr="00D80DD8">
        <w:rPr>
          <w:sz w:val="18"/>
          <w:szCs w:val="18"/>
          <w:lang w:val="uk-UA"/>
        </w:rPr>
        <w:t xml:space="preserve">у </w:t>
      </w:r>
      <w:r w:rsidR="0051030D" w:rsidRPr="00D80DD8">
        <w:rPr>
          <w:sz w:val="18"/>
          <w:szCs w:val="18"/>
          <w:lang w:val="uk-UA"/>
        </w:rPr>
        <w:t>випадку невиконання</w:t>
      </w:r>
      <w:r w:rsidR="00766070" w:rsidRPr="00D80DD8">
        <w:rPr>
          <w:sz w:val="18"/>
          <w:szCs w:val="18"/>
          <w:lang w:val="uk-UA"/>
        </w:rPr>
        <w:t xml:space="preserve"> та/або неналежного виконання</w:t>
      </w:r>
      <w:r w:rsidR="0051030D" w:rsidRPr="00D80DD8">
        <w:rPr>
          <w:sz w:val="18"/>
          <w:szCs w:val="18"/>
          <w:lang w:val="uk-UA"/>
        </w:rPr>
        <w:t xml:space="preserve"> Клієнтом зобов’язань, передбачених цим Договором </w:t>
      </w:r>
      <w:r w:rsidR="00766070" w:rsidRPr="00D80DD8">
        <w:rPr>
          <w:sz w:val="18"/>
          <w:szCs w:val="18"/>
          <w:lang w:val="uk-UA"/>
        </w:rPr>
        <w:t xml:space="preserve">та законодавством України </w:t>
      </w:r>
      <w:r w:rsidR="0051030D" w:rsidRPr="00D80DD8">
        <w:rPr>
          <w:sz w:val="18"/>
          <w:szCs w:val="18"/>
          <w:lang w:val="uk-UA"/>
        </w:rPr>
        <w:t>щодо надання документів та/або інформації</w:t>
      </w:r>
      <w:r w:rsidR="0019155E" w:rsidRPr="00D80DD8">
        <w:rPr>
          <w:sz w:val="18"/>
          <w:szCs w:val="18"/>
          <w:lang w:val="uk-UA"/>
        </w:rPr>
        <w:t xml:space="preserve"> щодо ідентифікації</w:t>
      </w:r>
      <w:r w:rsidR="00D80DD8" w:rsidRPr="00D80DD8">
        <w:rPr>
          <w:sz w:val="18"/>
          <w:szCs w:val="18"/>
          <w:lang w:val="uk-UA"/>
        </w:rPr>
        <w:t>/вериф</w:t>
      </w:r>
      <w:r w:rsidR="00FE7BF6">
        <w:rPr>
          <w:sz w:val="18"/>
          <w:szCs w:val="18"/>
          <w:lang w:val="uk-UA"/>
        </w:rPr>
        <w:t>іка</w:t>
      </w:r>
      <w:r w:rsidR="00D80DD8" w:rsidRPr="00D80DD8">
        <w:rPr>
          <w:sz w:val="18"/>
          <w:szCs w:val="18"/>
          <w:lang w:val="uk-UA"/>
        </w:rPr>
        <w:t>ції</w:t>
      </w:r>
      <w:r w:rsidR="00FE7BF6">
        <w:rPr>
          <w:sz w:val="18"/>
          <w:szCs w:val="18"/>
          <w:lang w:val="uk-UA"/>
        </w:rPr>
        <w:t>/вивчення</w:t>
      </w:r>
      <w:r w:rsidR="0019155E" w:rsidRPr="00D80DD8">
        <w:rPr>
          <w:sz w:val="18"/>
          <w:szCs w:val="18"/>
          <w:lang w:val="uk-UA"/>
        </w:rPr>
        <w:t xml:space="preserve"> </w:t>
      </w:r>
      <w:r w:rsidR="00D80DD8" w:rsidRPr="00D80DD8">
        <w:rPr>
          <w:sz w:val="18"/>
          <w:szCs w:val="18"/>
          <w:lang w:val="uk-UA"/>
        </w:rPr>
        <w:t>К</w:t>
      </w:r>
      <w:r w:rsidR="0019155E" w:rsidRPr="00D80DD8">
        <w:rPr>
          <w:sz w:val="18"/>
          <w:szCs w:val="18"/>
          <w:lang w:val="uk-UA"/>
        </w:rPr>
        <w:t>лієнта</w:t>
      </w:r>
      <w:r w:rsidR="00D80DD8">
        <w:rPr>
          <w:sz w:val="18"/>
          <w:szCs w:val="18"/>
          <w:lang w:val="uk-UA"/>
        </w:rPr>
        <w:t xml:space="preserve"> </w:t>
      </w:r>
      <w:r w:rsidR="00D80DD8" w:rsidRPr="00773D85">
        <w:rPr>
          <w:rStyle w:val="FontStyle12"/>
          <w:sz w:val="18"/>
          <w:szCs w:val="18"/>
          <w:lang w:val="uk-UA" w:eastAsia="uk-UA"/>
        </w:rPr>
        <w:t xml:space="preserve">та/або </w:t>
      </w:r>
      <w:r w:rsidR="00D80DD8" w:rsidRPr="00773D85">
        <w:rPr>
          <w:color w:val="000000"/>
          <w:sz w:val="18"/>
          <w:szCs w:val="18"/>
          <w:lang w:val="uk-UA"/>
        </w:rPr>
        <w:t>у разі встановлення факту подання Клієнтом під час здійснення ідентифікації та/або верифікації</w:t>
      </w:r>
      <w:r w:rsidR="00FE7BF6">
        <w:rPr>
          <w:color w:val="000000"/>
          <w:sz w:val="18"/>
          <w:szCs w:val="18"/>
          <w:lang w:val="uk-UA"/>
        </w:rPr>
        <w:t>/вивчення</w:t>
      </w:r>
      <w:r w:rsidR="00D80DD8" w:rsidRPr="00773D85">
        <w:rPr>
          <w:color w:val="000000"/>
          <w:sz w:val="18"/>
          <w:szCs w:val="18"/>
          <w:lang w:val="uk-UA"/>
        </w:rPr>
        <w:t xml:space="preserve"> Клієнта (поглибленої перевірки клієнта) недостовірної інформації або подання інформації з метою введення в оману Банку та</w:t>
      </w:r>
      <w:r w:rsidR="00FE7BF6">
        <w:rPr>
          <w:color w:val="000000"/>
          <w:sz w:val="18"/>
          <w:szCs w:val="18"/>
          <w:lang w:val="uk-UA"/>
        </w:rPr>
        <w:t>/</w:t>
      </w:r>
      <w:r w:rsidR="00D80DD8" w:rsidRPr="00773D85">
        <w:rPr>
          <w:color w:val="000000"/>
          <w:sz w:val="18"/>
          <w:szCs w:val="18"/>
          <w:lang w:val="uk-UA"/>
        </w:rPr>
        <w:t>або у Банку виникає сумнів стосовно того, що особа виступає від власного імені</w:t>
      </w:r>
      <w:r w:rsidR="00D80DD8">
        <w:rPr>
          <w:color w:val="000000"/>
          <w:sz w:val="18"/>
          <w:szCs w:val="18"/>
          <w:lang w:val="uk-UA"/>
        </w:rPr>
        <w:t xml:space="preserve"> та/або </w:t>
      </w:r>
      <w:r w:rsidR="00D80DD8" w:rsidRPr="00773D85">
        <w:rPr>
          <w:rStyle w:val="FontStyle12"/>
          <w:sz w:val="18"/>
          <w:szCs w:val="18"/>
          <w:lang w:val="uk-UA" w:eastAsia="uk-UA"/>
        </w:rPr>
        <w:t xml:space="preserve">у випадку, якщо документи, необхідні для здійснення </w:t>
      </w:r>
      <w:r w:rsidR="00FE7BF6">
        <w:rPr>
          <w:rStyle w:val="FontStyle12"/>
          <w:sz w:val="18"/>
          <w:szCs w:val="18"/>
          <w:lang w:val="uk-UA" w:eastAsia="uk-UA"/>
        </w:rPr>
        <w:t xml:space="preserve">фінансової </w:t>
      </w:r>
      <w:r w:rsidR="00D80DD8" w:rsidRPr="00773D85">
        <w:rPr>
          <w:rStyle w:val="FontStyle12"/>
          <w:sz w:val="18"/>
          <w:szCs w:val="18"/>
          <w:lang w:val="uk-UA" w:eastAsia="uk-UA"/>
        </w:rPr>
        <w:t>операції</w:t>
      </w:r>
      <w:r w:rsidR="00D80DD8">
        <w:rPr>
          <w:rStyle w:val="FontStyle12"/>
          <w:sz w:val="18"/>
          <w:szCs w:val="18"/>
          <w:lang w:val="uk-UA" w:eastAsia="uk-UA"/>
        </w:rPr>
        <w:t xml:space="preserve"> за рахунком/рахунками Клієнта</w:t>
      </w:r>
      <w:r w:rsidR="00D80DD8" w:rsidRPr="00773D85">
        <w:rPr>
          <w:rStyle w:val="FontStyle12"/>
          <w:sz w:val="18"/>
          <w:szCs w:val="18"/>
          <w:lang w:val="uk-UA" w:eastAsia="uk-UA"/>
        </w:rPr>
        <w:t xml:space="preserve">, відсутні або оформлені неналежним чином, або якщо </w:t>
      </w:r>
      <w:r w:rsidR="00FE7BF6">
        <w:rPr>
          <w:rStyle w:val="FontStyle12"/>
          <w:sz w:val="18"/>
          <w:szCs w:val="18"/>
          <w:lang w:val="uk-UA" w:eastAsia="uk-UA"/>
        </w:rPr>
        <w:t xml:space="preserve">фінансова </w:t>
      </w:r>
      <w:r w:rsidR="00D80DD8" w:rsidRPr="00773D85">
        <w:rPr>
          <w:rStyle w:val="FontStyle12"/>
          <w:sz w:val="18"/>
          <w:szCs w:val="18"/>
          <w:lang w:val="uk-UA" w:eastAsia="uk-UA"/>
        </w:rPr>
        <w:t>операція не відповідає чинному законодавству України та/або умовам цього Договору, або</w:t>
      </w:r>
      <w:r w:rsidR="00FE7BF6">
        <w:rPr>
          <w:rStyle w:val="FontStyle12"/>
          <w:sz w:val="18"/>
          <w:szCs w:val="18"/>
          <w:lang w:val="uk-UA" w:eastAsia="uk-UA"/>
        </w:rPr>
        <w:t xml:space="preserve"> фінансова</w:t>
      </w:r>
      <w:r w:rsidR="00D80DD8" w:rsidRPr="00773D85">
        <w:rPr>
          <w:rStyle w:val="FontStyle12"/>
          <w:sz w:val="18"/>
          <w:szCs w:val="18"/>
          <w:lang w:val="uk-UA" w:eastAsia="uk-UA"/>
        </w:rPr>
        <w:t xml:space="preserve"> операція може бути пов’язана з легалізацією (відмиванням) доходів, отриманих злочинним шляхом, фінансуванням тероризму та фінансуванням розповсюдження зброї масового знищення</w:t>
      </w:r>
      <w:r w:rsidR="00D80DD8">
        <w:rPr>
          <w:rStyle w:val="FontStyle12"/>
          <w:sz w:val="18"/>
          <w:szCs w:val="18"/>
          <w:lang w:val="uk-UA" w:eastAsia="uk-UA"/>
        </w:rPr>
        <w:t xml:space="preserve">, </w:t>
      </w:r>
      <w:r w:rsidR="003F45AB">
        <w:rPr>
          <w:rStyle w:val="FontStyle12"/>
          <w:sz w:val="18"/>
          <w:szCs w:val="18"/>
          <w:lang w:val="uk-UA" w:eastAsia="uk-UA"/>
        </w:rPr>
        <w:t xml:space="preserve">або Клієнт на запит Банку не надає інформації/документів, необхідних для здійснення аналізу фінансових операцій по рахунках, </w:t>
      </w:r>
      <w:r w:rsidR="00D80DD8">
        <w:rPr>
          <w:rStyle w:val="FontStyle12"/>
          <w:sz w:val="18"/>
          <w:szCs w:val="18"/>
          <w:lang w:val="uk-UA" w:eastAsia="uk-UA"/>
        </w:rPr>
        <w:t>а</w:t>
      </w:r>
      <w:r w:rsidR="00D80DD8" w:rsidRPr="00D80DD8">
        <w:rPr>
          <w:sz w:val="18"/>
          <w:szCs w:val="18"/>
          <w:lang w:val="uk-UA"/>
        </w:rPr>
        <w:t xml:space="preserve"> та</w:t>
      </w:r>
      <w:r w:rsidR="00D80DD8">
        <w:rPr>
          <w:sz w:val="18"/>
          <w:szCs w:val="18"/>
          <w:lang w:val="uk-UA"/>
        </w:rPr>
        <w:t>кож</w:t>
      </w:r>
      <w:r w:rsidR="00D80DD8" w:rsidRPr="00D80DD8">
        <w:rPr>
          <w:sz w:val="18"/>
          <w:szCs w:val="18"/>
          <w:lang w:val="uk-UA"/>
        </w:rPr>
        <w:t xml:space="preserve"> у інших випадках, передбачених чинним законодавством України з питань </w:t>
      </w:r>
      <w:r w:rsidR="00D80DD8" w:rsidRPr="00773D85">
        <w:rPr>
          <w:sz w:val="18"/>
          <w:szCs w:val="18"/>
          <w:lang w:val="uk-UA" w:eastAsia="uk-UA"/>
        </w:rPr>
        <w:t>запобігання і протидії легалізації (відмиванню) доходів, отриманих злочинним шляхом та фінансування тероризму та розповсюдження зброї масового знищення</w:t>
      </w:r>
      <w:r w:rsidR="0051030D" w:rsidRPr="00D80DD8">
        <w:rPr>
          <w:sz w:val="18"/>
          <w:szCs w:val="18"/>
          <w:lang w:val="uk-UA"/>
        </w:rPr>
        <w:t xml:space="preserve">, Банк має право </w:t>
      </w:r>
      <w:r w:rsidR="0019155E" w:rsidRPr="00D80DD8">
        <w:rPr>
          <w:sz w:val="18"/>
          <w:szCs w:val="18"/>
          <w:lang w:val="uk-UA"/>
        </w:rPr>
        <w:t xml:space="preserve">відмовитись від </w:t>
      </w:r>
      <w:r w:rsidR="0019155E" w:rsidRPr="00470D14">
        <w:rPr>
          <w:sz w:val="18"/>
          <w:szCs w:val="18"/>
          <w:lang w:val="uk-UA"/>
        </w:rPr>
        <w:t>проведення операцій за Рахунком (</w:t>
      </w:r>
      <w:proofErr w:type="spellStart"/>
      <w:r w:rsidR="0019155E" w:rsidRPr="00470D14">
        <w:rPr>
          <w:sz w:val="18"/>
          <w:szCs w:val="18"/>
          <w:lang w:val="uk-UA"/>
        </w:rPr>
        <w:t>ами</w:t>
      </w:r>
      <w:proofErr w:type="spellEnd"/>
      <w:r w:rsidR="0019155E" w:rsidRPr="00470D14">
        <w:rPr>
          <w:sz w:val="18"/>
          <w:szCs w:val="18"/>
          <w:lang w:val="uk-UA"/>
        </w:rPr>
        <w:t>) Клієнта</w:t>
      </w:r>
      <w:r w:rsidR="00D80DD8" w:rsidRPr="00470D14">
        <w:rPr>
          <w:sz w:val="18"/>
          <w:szCs w:val="18"/>
          <w:lang w:val="uk-UA"/>
        </w:rPr>
        <w:t xml:space="preserve"> в порядку, встановленому чинним законодавством України та внутрішніми документами Банку та/або розірвати ділові відносини з Клієнтом, шляхом розірвання цього Договору в односторонньому порядку</w:t>
      </w:r>
      <w:r w:rsidR="00FE7BF6" w:rsidRPr="00470D14">
        <w:rPr>
          <w:sz w:val="18"/>
          <w:szCs w:val="18"/>
          <w:lang w:val="uk-UA"/>
        </w:rPr>
        <w:t xml:space="preserve">, </w:t>
      </w:r>
      <w:bookmarkEnd w:id="0"/>
      <w:r w:rsidR="00D80DD8" w:rsidRPr="00470D14">
        <w:rPr>
          <w:sz w:val="18"/>
          <w:szCs w:val="18"/>
          <w:lang w:val="uk-UA" w:eastAsia="uk-UA"/>
        </w:rPr>
        <w:t>за умови повідомлення Клієнта про таке розірвання за 30 (тридцять) календарних днів до дати такого розірвання шляхом направлення повідомлення на адресу, вказану Клієнтом у цьому Договорі, або повідомлену Клієнтом письмово.</w:t>
      </w:r>
      <w:r w:rsidR="003F45AB" w:rsidRPr="00470D14">
        <w:rPr>
          <w:sz w:val="18"/>
          <w:szCs w:val="18"/>
          <w:lang w:val="uk-UA" w:eastAsia="uk-UA"/>
        </w:rPr>
        <w:t xml:space="preserve"> </w:t>
      </w:r>
      <w:r w:rsidR="003F45AB" w:rsidRPr="00470D14">
        <w:rPr>
          <w:sz w:val="18"/>
          <w:szCs w:val="18"/>
          <w:lang w:val="uk-UA"/>
        </w:rPr>
        <w:t>Клієнт несе персональну відповідальність за подання до Банку достовірних та актуальних даних.</w:t>
      </w:r>
      <w:r w:rsidR="00C57AB1" w:rsidRPr="00C57AB1">
        <w:rPr>
          <w:sz w:val="18"/>
          <w:szCs w:val="18"/>
          <w:lang w:val="uk-UA"/>
        </w:rPr>
        <w:t xml:space="preserve"> </w:t>
      </w:r>
    </w:p>
    <w:p w:rsidR="00C57AB1" w:rsidRPr="00B7445C" w:rsidRDefault="00C57AB1" w:rsidP="00C57AB1">
      <w:pPr>
        <w:widowControl w:val="0"/>
        <w:numPr>
          <w:ilvl w:val="0"/>
          <w:numId w:val="5"/>
        </w:numPr>
        <w:ind w:left="709"/>
        <w:jc w:val="both"/>
        <w:rPr>
          <w:sz w:val="18"/>
          <w:szCs w:val="18"/>
          <w:lang w:val="uk-UA"/>
        </w:rPr>
      </w:pPr>
      <w:r w:rsidRPr="007B7047">
        <w:rPr>
          <w:sz w:val="18"/>
          <w:szCs w:val="18"/>
          <w:lang w:val="uk-UA"/>
        </w:rPr>
        <w:t>зупин</w:t>
      </w:r>
      <w:r>
        <w:rPr>
          <w:sz w:val="18"/>
          <w:szCs w:val="18"/>
          <w:lang w:val="uk-UA"/>
        </w:rPr>
        <w:t xml:space="preserve">ити проведення </w:t>
      </w:r>
      <w:r w:rsidRPr="007B7047">
        <w:rPr>
          <w:sz w:val="18"/>
          <w:szCs w:val="18"/>
          <w:lang w:val="uk-UA"/>
        </w:rPr>
        <w:t xml:space="preserve">фінансової (фінансових) операції (операцій) </w:t>
      </w:r>
      <w:r>
        <w:rPr>
          <w:sz w:val="18"/>
          <w:szCs w:val="18"/>
          <w:lang w:val="uk-UA"/>
        </w:rPr>
        <w:t>у випадках передбачених</w:t>
      </w:r>
      <w:r w:rsidRPr="007B7047">
        <w:rPr>
          <w:sz w:val="18"/>
          <w:szCs w:val="18"/>
          <w:lang w:val="uk-UA"/>
        </w:rPr>
        <w:t xml:space="preserve"> 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 (далі – Закон)</w:t>
      </w:r>
      <w:r>
        <w:rPr>
          <w:sz w:val="18"/>
          <w:szCs w:val="18"/>
          <w:lang w:val="uk-UA"/>
        </w:rPr>
        <w:t>.</w:t>
      </w:r>
    </w:p>
    <w:p w:rsidR="00C57AB1" w:rsidRPr="00B7445C" w:rsidRDefault="00C57AB1" w:rsidP="00C57AB1">
      <w:pPr>
        <w:widowControl w:val="0"/>
        <w:numPr>
          <w:ilvl w:val="0"/>
          <w:numId w:val="5"/>
        </w:numPr>
        <w:jc w:val="both"/>
        <w:rPr>
          <w:sz w:val="18"/>
          <w:szCs w:val="18"/>
          <w:lang w:val="uk-UA"/>
        </w:rPr>
      </w:pPr>
      <w:r w:rsidRPr="00707524">
        <w:rPr>
          <w:sz w:val="18"/>
          <w:szCs w:val="18"/>
          <w:lang w:val="uk-UA"/>
        </w:rPr>
        <w:t>відмов</w:t>
      </w:r>
      <w:r>
        <w:rPr>
          <w:sz w:val="18"/>
          <w:szCs w:val="18"/>
          <w:lang w:val="uk-UA"/>
        </w:rPr>
        <w:t>ити</w:t>
      </w:r>
      <w:r w:rsidRPr="00707524">
        <w:rPr>
          <w:sz w:val="18"/>
          <w:szCs w:val="18"/>
          <w:lang w:val="uk-UA"/>
        </w:rPr>
        <w:t xml:space="preserve"> в обслуговуванні, шляхом заборони дебетових операцій Клієнта у разі </w:t>
      </w:r>
      <w:proofErr w:type="spellStart"/>
      <w:r w:rsidRPr="00707524">
        <w:rPr>
          <w:sz w:val="18"/>
          <w:szCs w:val="18"/>
          <w:lang w:val="uk-UA"/>
        </w:rPr>
        <w:t>непроходження</w:t>
      </w:r>
      <w:proofErr w:type="spellEnd"/>
      <w:r w:rsidRPr="00707524">
        <w:rPr>
          <w:sz w:val="18"/>
          <w:szCs w:val="18"/>
          <w:lang w:val="uk-UA"/>
        </w:rPr>
        <w:t xml:space="preserve"> ідентифікації та вивчення </w:t>
      </w:r>
      <w:r>
        <w:rPr>
          <w:sz w:val="18"/>
          <w:szCs w:val="18"/>
          <w:lang w:val="uk-UA"/>
        </w:rPr>
        <w:t>та/</w:t>
      </w:r>
      <w:r w:rsidRPr="00661676">
        <w:rPr>
          <w:sz w:val="18"/>
          <w:szCs w:val="18"/>
          <w:lang w:val="uk-UA"/>
        </w:rPr>
        <w:t>або, якщо до настання строків уточнення інформації</w:t>
      </w:r>
      <w:r>
        <w:rPr>
          <w:sz w:val="18"/>
          <w:szCs w:val="18"/>
          <w:lang w:val="uk-UA"/>
        </w:rPr>
        <w:t>, наданої Клієнтом Банку,</w:t>
      </w:r>
      <w:r w:rsidRPr="00661676">
        <w:rPr>
          <w:sz w:val="18"/>
          <w:szCs w:val="18"/>
          <w:lang w:val="uk-UA"/>
        </w:rPr>
        <w:t xml:space="preserve"> відбулися зміни, про які Клієнт</w:t>
      </w:r>
      <w:r>
        <w:rPr>
          <w:sz w:val="18"/>
          <w:szCs w:val="18"/>
          <w:lang w:val="uk-UA"/>
        </w:rPr>
        <w:t>,</w:t>
      </w:r>
      <w:r w:rsidRPr="00661676">
        <w:rPr>
          <w:sz w:val="18"/>
          <w:szCs w:val="18"/>
          <w:lang w:val="uk-UA"/>
        </w:rPr>
        <w:t xml:space="preserve"> відповідно до умов Договору, повинен був повідомити Банк, але не повідомив, </w:t>
      </w:r>
      <w:r>
        <w:rPr>
          <w:sz w:val="18"/>
          <w:szCs w:val="18"/>
          <w:lang w:val="uk-UA"/>
        </w:rPr>
        <w:t>та/</w:t>
      </w:r>
      <w:r w:rsidRPr="00661676">
        <w:rPr>
          <w:sz w:val="18"/>
          <w:szCs w:val="18"/>
          <w:lang w:val="uk-UA"/>
        </w:rPr>
        <w:t xml:space="preserve">або у </w:t>
      </w:r>
      <w:r>
        <w:rPr>
          <w:sz w:val="18"/>
          <w:szCs w:val="18"/>
          <w:lang w:val="uk-UA"/>
        </w:rPr>
        <w:t>зв’язку із</w:t>
      </w:r>
      <w:r w:rsidRPr="00661676">
        <w:rPr>
          <w:sz w:val="18"/>
          <w:szCs w:val="18"/>
          <w:lang w:val="uk-UA"/>
        </w:rPr>
        <w:t xml:space="preserve"> закінчення</w:t>
      </w:r>
      <w:r>
        <w:rPr>
          <w:sz w:val="18"/>
          <w:szCs w:val="18"/>
          <w:lang w:val="uk-UA"/>
        </w:rPr>
        <w:t>м</w:t>
      </w:r>
      <w:r w:rsidRPr="00661676">
        <w:rPr>
          <w:sz w:val="18"/>
          <w:szCs w:val="18"/>
          <w:lang w:val="uk-UA"/>
        </w:rPr>
        <w:t xml:space="preserve"> строку (припинення</w:t>
      </w:r>
      <w:r>
        <w:rPr>
          <w:sz w:val="18"/>
          <w:szCs w:val="18"/>
          <w:lang w:val="uk-UA"/>
        </w:rPr>
        <w:t>м</w:t>
      </w:r>
      <w:r w:rsidRPr="00661676">
        <w:rPr>
          <w:sz w:val="18"/>
          <w:szCs w:val="18"/>
          <w:lang w:val="uk-UA"/>
        </w:rPr>
        <w:t>) дії, втрати чинності чи визнання недійсними поданих документів</w:t>
      </w:r>
      <w:r>
        <w:rPr>
          <w:sz w:val="18"/>
          <w:szCs w:val="18"/>
          <w:lang w:val="uk-UA"/>
        </w:rPr>
        <w:t>, неподання у строки встановлені цим договором чинних документів</w:t>
      </w:r>
      <w:r w:rsidRPr="00661676">
        <w:rPr>
          <w:sz w:val="18"/>
          <w:szCs w:val="18"/>
          <w:lang w:val="uk-UA"/>
        </w:rPr>
        <w:t xml:space="preserve">, </w:t>
      </w:r>
      <w:r>
        <w:rPr>
          <w:sz w:val="18"/>
          <w:szCs w:val="18"/>
          <w:lang w:val="uk-UA"/>
        </w:rPr>
        <w:t>та/</w:t>
      </w:r>
      <w:r w:rsidRPr="00661676">
        <w:rPr>
          <w:sz w:val="18"/>
          <w:szCs w:val="18"/>
          <w:lang w:val="uk-UA"/>
        </w:rPr>
        <w:t xml:space="preserve">або у разі </w:t>
      </w:r>
      <w:r>
        <w:rPr>
          <w:sz w:val="18"/>
          <w:szCs w:val="18"/>
          <w:lang w:val="uk-UA"/>
        </w:rPr>
        <w:t>ненадання</w:t>
      </w:r>
      <w:r w:rsidRPr="00661676">
        <w:rPr>
          <w:sz w:val="18"/>
          <w:szCs w:val="18"/>
          <w:lang w:val="uk-UA"/>
        </w:rPr>
        <w:t xml:space="preserve"> відповіді на запит Банку щодо уточнення інформації</w:t>
      </w:r>
      <w:r>
        <w:rPr>
          <w:sz w:val="18"/>
          <w:szCs w:val="18"/>
          <w:lang w:val="uk-UA"/>
        </w:rPr>
        <w:t xml:space="preserve"> у строки, встановлені в такому запиті,</w:t>
      </w:r>
      <w:r w:rsidRPr="00661676">
        <w:rPr>
          <w:sz w:val="18"/>
          <w:szCs w:val="18"/>
          <w:lang w:val="uk-UA"/>
        </w:rPr>
        <w:t xml:space="preserve"> </w:t>
      </w:r>
      <w:r>
        <w:rPr>
          <w:sz w:val="18"/>
          <w:szCs w:val="18"/>
          <w:lang w:val="uk-UA"/>
        </w:rPr>
        <w:t>та/</w:t>
      </w:r>
      <w:r w:rsidRPr="00661676">
        <w:rPr>
          <w:sz w:val="18"/>
          <w:szCs w:val="18"/>
          <w:lang w:val="uk-UA"/>
        </w:rPr>
        <w:t>або ненадання Клієнтом документів необхідних для проведення аналізу фінансових операцій</w:t>
      </w:r>
      <w:r>
        <w:rPr>
          <w:sz w:val="18"/>
          <w:szCs w:val="18"/>
          <w:lang w:val="uk-UA"/>
        </w:rPr>
        <w:t xml:space="preserve"> у строки, встановлені цим Договором або у відповідному запиті Банку</w:t>
      </w:r>
      <w:r w:rsidRPr="00661676">
        <w:rPr>
          <w:sz w:val="18"/>
          <w:szCs w:val="18"/>
          <w:lang w:val="uk-UA"/>
        </w:rPr>
        <w:t>.</w:t>
      </w:r>
    </w:p>
    <w:p w:rsidR="00C57AB1" w:rsidRPr="00B7445C" w:rsidRDefault="00C57AB1" w:rsidP="00C57AB1">
      <w:pPr>
        <w:widowControl w:val="0"/>
        <w:numPr>
          <w:ilvl w:val="0"/>
          <w:numId w:val="5"/>
        </w:numPr>
        <w:ind w:left="709"/>
        <w:jc w:val="both"/>
        <w:rPr>
          <w:sz w:val="18"/>
          <w:szCs w:val="18"/>
          <w:lang w:val="uk-UA"/>
        </w:rPr>
      </w:pPr>
      <w:r>
        <w:rPr>
          <w:sz w:val="18"/>
          <w:szCs w:val="18"/>
          <w:lang w:val="uk-UA"/>
        </w:rPr>
        <w:t>відмовити в обслуговуванні та/або в проведенні фінансових операцій у випадках</w:t>
      </w:r>
      <w:r w:rsidRPr="004C696E">
        <w:rPr>
          <w:sz w:val="18"/>
          <w:szCs w:val="18"/>
          <w:lang w:val="uk-UA"/>
        </w:rPr>
        <w:t xml:space="preserve"> передбачених чинн</w:t>
      </w:r>
      <w:r>
        <w:rPr>
          <w:sz w:val="18"/>
          <w:szCs w:val="18"/>
          <w:lang w:val="uk-UA"/>
        </w:rPr>
        <w:t>им</w:t>
      </w:r>
      <w:r w:rsidRPr="004C696E">
        <w:rPr>
          <w:sz w:val="18"/>
          <w:szCs w:val="18"/>
          <w:lang w:val="uk-UA"/>
        </w:rPr>
        <w:t xml:space="preserve"> законодавств</w:t>
      </w:r>
      <w:r>
        <w:rPr>
          <w:sz w:val="18"/>
          <w:szCs w:val="18"/>
          <w:lang w:val="uk-UA"/>
        </w:rPr>
        <w:t>ом</w:t>
      </w:r>
      <w:r w:rsidRPr="004C696E">
        <w:rPr>
          <w:sz w:val="18"/>
          <w:szCs w:val="18"/>
          <w:lang w:val="uk-UA"/>
        </w:rPr>
        <w:t xml:space="preserve"> України</w:t>
      </w:r>
      <w:r>
        <w:rPr>
          <w:sz w:val="18"/>
          <w:szCs w:val="18"/>
          <w:lang w:val="uk-UA"/>
        </w:rPr>
        <w:t xml:space="preserve"> з питань фінансового моніторингу</w:t>
      </w:r>
      <w:r w:rsidRPr="004C696E">
        <w:rPr>
          <w:sz w:val="18"/>
          <w:szCs w:val="18"/>
          <w:lang w:val="uk-UA"/>
        </w:rPr>
        <w:t>.</w:t>
      </w:r>
    </w:p>
    <w:p w:rsidR="00B130A1" w:rsidRPr="00470D14" w:rsidRDefault="00B130A1" w:rsidP="00C24BE6">
      <w:pPr>
        <w:widowControl w:val="0"/>
        <w:ind w:left="426"/>
        <w:jc w:val="both"/>
        <w:rPr>
          <w:sz w:val="18"/>
          <w:szCs w:val="18"/>
          <w:lang w:val="uk-UA"/>
        </w:rPr>
      </w:pPr>
    </w:p>
    <w:p w:rsidR="00405F61" w:rsidRPr="00470D14" w:rsidRDefault="00E871A2" w:rsidP="00405F61">
      <w:pPr>
        <w:pStyle w:val="Numbered2"/>
        <w:tabs>
          <w:tab w:val="clear" w:pos="972"/>
        </w:tabs>
        <w:ind w:left="0" w:firstLine="0"/>
        <w:rPr>
          <w:sz w:val="18"/>
          <w:szCs w:val="18"/>
        </w:rPr>
      </w:pPr>
      <w:r w:rsidRPr="00470D14">
        <w:rPr>
          <w:b/>
          <w:sz w:val="18"/>
          <w:szCs w:val="18"/>
        </w:rPr>
        <w:t xml:space="preserve">3.2. </w:t>
      </w:r>
      <w:r w:rsidR="00405F61" w:rsidRPr="00470D14">
        <w:rPr>
          <w:b/>
          <w:sz w:val="18"/>
          <w:szCs w:val="18"/>
        </w:rPr>
        <w:t>Банк зобов`язується</w:t>
      </w:r>
      <w:r w:rsidR="00405F61" w:rsidRPr="00470D14">
        <w:rPr>
          <w:sz w:val="18"/>
          <w:szCs w:val="18"/>
        </w:rPr>
        <w:t>:</w:t>
      </w:r>
    </w:p>
    <w:p w:rsidR="00405F61" w:rsidRPr="00470D14" w:rsidRDefault="00405F61" w:rsidP="00907292">
      <w:pPr>
        <w:pStyle w:val="Numbered3"/>
        <w:numPr>
          <w:ilvl w:val="0"/>
          <w:numId w:val="6"/>
        </w:numPr>
        <w:ind w:left="426"/>
        <w:rPr>
          <w:sz w:val="18"/>
          <w:szCs w:val="18"/>
        </w:rPr>
      </w:pPr>
      <w:r w:rsidRPr="00470D14">
        <w:rPr>
          <w:sz w:val="18"/>
          <w:szCs w:val="18"/>
        </w:rPr>
        <w:t xml:space="preserve">Здійснювати обслуговування Клієнта згідно з встановленим режимом роботи Банку. </w:t>
      </w:r>
    </w:p>
    <w:p w:rsidR="00405F61" w:rsidRPr="00470D14" w:rsidRDefault="00405F61" w:rsidP="00907292">
      <w:pPr>
        <w:pStyle w:val="Numbered3"/>
        <w:numPr>
          <w:ilvl w:val="0"/>
          <w:numId w:val="6"/>
        </w:numPr>
        <w:ind w:left="426"/>
        <w:rPr>
          <w:sz w:val="18"/>
          <w:szCs w:val="18"/>
        </w:rPr>
      </w:pPr>
      <w:r w:rsidRPr="00470D14">
        <w:rPr>
          <w:sz w:val="18"/>
          <w:szCs w:val="18"/>
        </w:rPr>
        <w:t xml:space="preserve">Виконувати належним чином оформлені розпорядження Клієнта у паперовій та/або електронній формі по розпорядженню коштами на Рахунку(ах), подані протягом операційного дня у межах залишку коштів на Рахунку(ах). </w:t>
      </w:r>
    </w:p>
    <w:p w:rsidR="00405F61" w:rsidRPr="00470D14" w:rsidRDefault="00405F61" w:rsidP="00907292">
      <w:pPr>
        <w:pStyle w:val="Numbered3"/>
        <w:numPr>
          <w:ilvl w:val="0"/>
          <w:numId w:val="6"/>
        </w:numPr>
        <w:ind w:left="426"/>
        <w:rPr>
          <w:sz w:val="18"/>
          <w:szCs w:val="18"/>
        </w:rPr>
      </w:pPr>
      <w:r w:rsidRPr="00470D14">
        <w:rPr>
          <w:sz w:val="18"/>
          <w:szCs w:val="18"/>
        </w:rPr>
        <w:t>Після здійснення операцій списання або зарахування  коштів на Рахунок(</w:t>
      </w:r>
      <w:proofErr w:type="spellStart"/>
      <w:r w:rsidRPr="00470D14">
        <w:rPr>
          <w:sz w:val="18"/>
          <w:szCs w:val="18"/>
        </w:rPr>
        <w:t>ки</w:t>
      </w:r>
      <w:proofErr w:type="spellEnd"/>
      <w:r w:rsidRPr="00470D14">
        <w:rPr>
          <w:sz w:val="18"/>
          <w:szCs w:val="18"/>
        </w:rPr>
        <w:t>) надавати на вимогу Клієнта інформацію щодо проведеної операції. Така інформація може бути отримана Клієнтом у виписках по Рахунку(ах) у приміщенні Банку або відправляється Клієнту поштою чи в електронному вигляді за додатковою домовленістю Сторін.</w:t>
      </w:r>
    </w:p>
    <w:p w:rsidR="00405F61" w:rsidRDefault="00405F61" w:rsidP="00907292">
      <w:pPr>
        <w:pStyle w:val="Numbered3"/>
        <w:numPr>
          <w:ilvl w:val="0"/>
          <w:numId w:val="6"/>
        </w:numPr>
        <w:ind w:left="426"/>
        <w:rPr>
          <w:sz w:val="18"/>
          <w:szCs w:val="18"/>
        </w:rPr>
      </w:pPr>
      <w:r w:rsidRPr="00470D14">
        <w:rPr>
          <w:sz w:val="18"/>
          <w:szCs w:val="18"/>
        </w:rPr>
        <w:t>Забезпечувати належний захист інтересів Клієнта, зберігати банківську таємницю щодо його операцій по Рахунку(ах), не надавати інформацію про нього третім особам без згоди Клієнта, крім випадків передбачених чинним законодавством України.</w:t>
      </w:r>
    </w:p>
    <w:p w:rsidR="00B130A1" w:rsidRPr="00B94FDF" w:rsidRDefault="00B130A1" w:rsidP="00405F61">
      <w:pPr>
        <w:pStyle w:val="Numbered3"/>
        <w:tabs>
          <w:tab w:val="clear" w:pos="1134"/>
        </w:tabs>
        <w:ind w:left="0" w:firstLine="0"/>
        <w:rPr>
          <w:sz w:val="18"/>
          <w:szCs w:val="18"/>
        </w:rPr>
      </w:pPr>
    </w:p>
    <w:p w:rsidR="00405F61" w:rsidRPr="00B94FDF" w:rsidRDefault="00405F61" w:rsidP="00405F61">
      <w:pPr>
        <w:pStyle w:val="1"/>
        <w:spacing w:before="0" w:after="0"/>
        <w:jc w:val="both"/>
        <w:rPr>
          <w:rFonts w:ascii="Times New Roman" w:hAnsi="Times New Roman" w:cs="Times New Roman"/>
          <w:sz w:val="18"/>
          <w:szCs w:val="18"/>
          <w:lang w:val="uk-UA"/>
        </w:rPr>
      </w:pPr>
      <w:r w:rsidRPr="00B94FDF">
        <w:rPr>
          <w:rFonts w:ascii="Times New Roman" w:hAnsi="Times New Roman" w:cs="Times New Roman"/>
          <w:sz w:val="18"/>
          <w:szCs w:val="18"/>
          <w:lang w:val="uk-UA"/>
        </w:rPr>
        <w:t>4. Права та Обов’язки Клієнта</w:t>
      </w:r>
    </w:p>
    <w:p w:rsidR="00405F61" w:rsidRPr="00B94FDF" w:rsidRDefault="00E871A2" w:rsidP="00405F61">
      <w:pPr>
        <w:pStyle w:val="Numbered2"/>
        <w:tabs>
          <w:tab w:val="clear" w:pos="972"/>
        </w:tabs>
        <w:ind w:left="0" w:firstLine="0"/>
        <w:rPr>
          <w:b/>
          <w:sz w:val="18"/>
          <w:szCs w:val="18"/>
        </w:rPr>
      </w:pPr>
      <w:r w:rsidRPr="00B94FDF">
        <w:rPr>
          <w:b/>
          <w:sz w:val="18"/>
          <w:szCs w:val="18"/>
        </w:rPr>
        <w:t xml:space="preserve">4.1. </w:t>
      </w:r>
      <w:r w:rsidR="00405F61" w:rsidRPr="00B94FDF">
        <w:rPr>
          <w:b/>
          <w:sz w:val="18"/>
          <w:szCs w:val="18"/>
        </w:rPr>
        <w:t>Клієнт має право:</w:t>
      </w:r>
    </w:p>
    <w:p w:rsidR="00405F61" w:rsidRPr="00B94FDF" w:rsidRDefault="00405F61" w:rsidP="00907292">
      <w:pPr>
        <w:pStyle w:val="Numbered3"/>
        <w:numPr>
          <w:ilvl w:val="0"/>
          <w:numId w:val="4"/>
        </w:numPr>
        <w:ind w:left="426"/>
        <w:rPr>
          <w:sz w:val="18"/>
          <w:szCs w:val="18"/>
        </w:rPr>
      </w:pPr>
      <w:r w:rsidRPr="00B94FDF">
        <w:rPr>
          <w:sz w:val="18"/>
          <w:szCs w:val="18"/>
        </w:rPr>
        <w:t>Самостійно розпоряджатися коштами, що знаходяться на його Рахунку(ах) в Банку, за умови дотримання вимог чинного законодавства України, та ц</w:t>
      </w:r>
      <w:r w:rsidR="00702101" w:rsidRPr="00B94FDF">
        <w:rPr>
          <w:sz w:val="18"/>
          <w:szCs w:val="18"/>
        </w:rPr>
        <w:t>ього Договору</w:t>
      </w:r>
      <w:r w:rsidRPr="00B94FDF">
        <w:rPr>
          <w:sz w:val="18"/>
          <w:szCs w:val="18"/>
        </w:rPr>
        <w:t>. Операції по Рахунку(ах) можуть бути обмежені або припинені лише у випадках та в порядку, передбачених чинним законодавством України та/або цим Договором.</w:t>
      </w:r>
    </w:p>
    <w:p w:rsidR="00405F61" w:rsidRPr="00B94FDF" w:rsidRDefault="00405F61" w:rsidP="00907292">
      <w:pPr>
        <w:pStyle w:val="Numbered3"/>
        <w:numPr>
          <w:ilvl w:val="0"/>
          <w:numId w:val="4"/>
        </w:numPr>
        <w:ind w:left="426"/>
        <w:rPr>
          <w:sz w:val="18"/>
          <w:szCs w:val="18"/>
        </w:rPr>
      </w:pPr>
      <w:r w:rsidRPr="00B94FDF">
        <w:rPr>
          <w:sz w:val="18"/>
          <w:szCs w:val="18"/>
        </w:rPr>
        <w:t>Отримувати готівкові кошти за умови наявності на Рахунку(ах) коштів у відповідній валюті, у випадках і на потреби, передбачені чинним законодавством України.</w:t>
      </w:r>
    </w:p>
    <w:p w:rsidR="00405F61" w:rsidRPr="00B94FDF" w:rsidRDefault="00405F61" w:rsidP="00907292">
      <w:pPr>
        <w:pStyle w:val="Numbered3"/>
        <w:numPr>
          <w:ilvl w:val="0"/>
          <w:numId w:val="4"/>
        </w:numPr>
        <w:ind w:left="426"/>
        <w:rPr>
          <w:sz w:val="18"/>
          <w:szCs w:val="18"/>
        </w:rPr>
      </w:pPr>
      <w:r w:rsidRPr="00B94FDF">
        <w:rPr>
          <w:sz w:val="18"/>
          <w:szCs w:val="18"/>
        </w:rPr>
        <w:t>Для здійснення розрахунків використовувати розрахункові документи (платіжні інструменти), визначені чинним законодавством України та нормативно-правовими актами Національного банку України, внутрішніми документами Банку, що можуть бути надані Клієнтом як на паперових носіях, так і на електронних.</w:t>
      </w:r>
    </w:p>
    <w:p w:rsidR="00405F61" w:rsidRPr="00B94FDF" w:rsidRDefault="00405F61" w:rsidP="00907292">
      <w:pPr>
        <w:pStyle w:val="Numbered3"/>
        <w:numPr>
          <w:ilvl w:val="0"/>
          <w:numId w:val="4"/>
        </w:numPr>
        <w:ind w:left="426"/>
        <w:rPr>
          <w:sz w:val="18"/>
          <w:szCs w:val="18"/>
        </w:rPr>
      </w:pPr>
      <w:r w:rsidRPr="00B94FDF">
        <w:rPr>
          <w:sz w:val="18"/>
          <w:szCs w:val="18"/>
        </w:rPr>
        <w:t xml:space="preserve">Надати довіреність іншій особі на право здійснювати операції за Рахунком(ми), оформивши її згідно з чинним законодавством України. Клієнт має вчасно (в наступний робочий день після анулювання такої довіреності) в письмовій формі повідомляти Банк про </w:t>
      </w:r>
      <w:r w:rsidR="00A83BAF" w:rsidRPr="00B94FDF">
        <w:rPr>
          <w:sz w:val="18"/>
          <w:szCs w:val="18"/>
        </w:rPr>
        <w:t xml:space="preserve">видачу та/або </w:t>
      </w:r>
      <w:r w:rsidRPr="00B94FDF">
        <w:rPr>
          <w:sz w:val="18"/>
          <w:szCs w:val="18"/>
        </w:rPr>
        <w:t>анулювання таких довіреностей.</w:t>
      </w:r>
    </w:p>
    <w:p w:rsidR="00405F61" w:rsidRPr="00B94FDF" w:rsidRDefault="00405F61" w:rsidP="00C57AB1">
      <w:pPr>
        <w:pStyle w:val="Numbered3"/>
        <w:numPr>
          <w:ilvl w:val="0"/>
          <w:numId w:val="4"/>
        </w:numPr>
        <w:tabs>
          <w:tab w:val="left" w:pos="426"/>
        </w:tabs>
        <w:ind w:left="426" w:hanging="426"/>
        <w:rPr>
          <w:sz w:val="18"/>
          <w:szCs w:val="18"/>
        </w:rPr>
      </w:pPr>
      <w:r w:rsidRPr="00B94FDF">
        <w:rPr>
          <w:sz w:val="18"/>
          <w:szCs w:val="18"/>
        </w:rPr>
        <w:t>Відкликати розрахунковий документ в повному обсязі, заяву про купівлю або продаж іноземної валюти в повному обсязі або частково шляхом подання в Банк листа про відкликання (у паперовій або електронній формі). Таке відкликання можливе лише за умови, що лист про відкликання подається до списання платежу з рахунку у національній валюті, до настання дати валютування для платіжного доручення в іноземній валюті та до кінця операційного часу дня, що передує дню торгів на міжбанківському валютному ринку України, для заяв про купівлю або продаж валюти, та за умови відшкодування Клієнтом витрат Банку, пов’язаних з таким відкликанням.</w:t>
      </w:r>
      <w:r w:rsidR="00F41344" w:rsidRPr="00F41344">
        <w:t xml:space="preserve"> </w:t>
      </w:r>
      <w:r w:rsidR="00F41344" w:rsidRPr="00F41344">
        <w:rPr>
          <w:sz w:val="18"/>
          <w:szCs w:val="18"/>
        </w:rPr>
        <w:t>Відкликання заяви про купівлю або продаж валюти у день торгів на міжбанківському валютному ринку України можливе лише за згоди Банку.</w:t>
      </w:r>
    </w:p>
    <w:p w:rsidR="00405F61" w:rsidRPr="00B94FDF" w:rsidRDefault="00405F61" w:rsidP="00907292">
      <w:pPr>
        <w:widowControl w:val="0"/>
        <w:numPr>
          <w:ilvl w:val="0"/>
          <w:numId w:val="4"/>
        </w:numPr>
        <w:ind w:left="426"/>
        <w:jc w:val="both"/>
        <w:rPr>
          <w:sz w:val="18"/>
          <w:szCs w:val="18"/>
          <w:lang w:val="uk-UA"/>
        </w:rPr>
      </w:pPr>
      <w:r w:rsidRPr="00B94FDF">
        <w:rPr>
          <w:sz w:val="18"/>
          <w:szCs w:val="18"/>
          <w:lang w:val="uk-UA"/>
        </w:rPr>
        <w:t>Одержувати на вимогу довідки, підтвердження, виписки  (та дублікати цих документів) щодо руху та залишку коштів на Рахунку(ах). Такі документи можуть бути отримані у приміщенні Банку протягом двох робочих днів з дня отримання Банком запиту, або відправлені поштою чи в електронному вигляді відповідно до Тарифів Банку.</w:t>
      </w:r>
    </w:p>
    <w:p w:rsidR="00405F61" w:rsidRPr="00B94FDF" w:rsidRDefault="00E871A2" w:rsidP="00405F61">
      <w:pPr>
        <w:pStyle w:val="Numbered2"/>
        <w:tabs>
          <w:tab w:val="clear" w:pos="972"/>
        </w:tabs>
        <w:ind w:left="0" w:firstLine="0"/>
        <w:rPr>
          <w:b/>
          <w:sz w:val="18"/>
          <w:szCs w:val="18"/>
        </w:rPr>
      </w:pPr>
      <w:bookmarkStart w:id="1" w:name="_Ref159006213"/>
      <w:r w:rsidRPr="00B94FDF">
        <w:rPr>
          <w:b/>
          <w:sz w:val="18"/>
          <w:szCs w:val="18"/>
        </w:rPr>
        <w:t xml:space="preserve">4.2. </w:t>
      </w:r>
      <w:r w:rsidR="00405F61" w:rsidRPr="00B94FDF">
        <w:rPr>
          <w:b/>
          <w:sz w:val="18"/>
          <w:szCs w:val="18"/>
        </w:rPr>
        <w:t>Клієнт зобов`язаний:</w:t>
      </w:r>
      <w:bookmarkEnd w:id="1"/>
    </w:p>
    <w:p w:rsidR="00405F61" w:rsidRPr="00B94FDF" w:rsidRDefault="00405F61" w:rsidP="00907292">
      <w:pPr>
        <w:pStyle w:val="Numbered3"/>
        <w:numPr>
          <w:ilvl w:val="0"/>
          <w:numId w:val="7"/>
        </w:numPr>
        <w:ind w:left="426"/>
        <w:rPr>
          <w:sz w:val="18"/>
          <w:szCs w:val="18"/>
        </w:rPr>
      </w:pPr>
      <w:r w:rsidRPr="00B94FDF">
        <w:rPr>
          <w:sz w:val="18"/>
          <w:szCs w:val="18"/>
        </w:rPr>
        <w:t>Не пізніше трьох робочих днів з моменту отримання виписки по Рахунку(ах), письмово повідомляти  Банк про всі неточності чи помилки у виписках по Рахунку(ах) та інших документах, або про невизнання (не підтвердження) підсумкового сальдо за Рахунком(</w:t>
      </w:r>
      <w:proofErr w:type="spellStart"/>
      <w:r w:rsidRPr="00B94FDF">
        <w:rPr>
          <w:sz w:val="18"/>
          <w:szCs w:val="18"/>
        </w:rPr>
        <w:t>ами</w:t>
      </w:r>
      <w:proofErr w:type="spellEnd"/>
      <w:r w:rsidRPr="00B94FDF">
        <w:rPr>
          <w:sz w:val="18"/>
          <w:szCs w:val="18"/>
        </w:rPr>
        <w:t>). У разі ненадання такого повідомлення протягом вищезазначеного часу виписка вважається підтвердженою Клієнтом.</w:t>
      </w:r>
    </w:p>
    <w:p w:rsidR="00405F61" w:rsidRPr="00B94FDF" w:rsidRDefault="00405F61" w:rsidP="00907292">
      <w:pPr>
        <w:pStyle w:val="Numbered3"/>
        <w:numPr>
          <w:ilvl w:val="0"/>
          <w:numId w:val="7"/>
        </w:numPr>
        <w:ind w:left="426"/>
        <w:rPr>
          <w:sz w:val="18"/>
          <w:szCs w:val="18"/>
        </w:rPr>
      </w:pPr>
      <w:r w:rsidRPr="00B94FDF">
        <w:rPr>
          <w:sz w:val="18"/>
          <w:szCs w:val="18"/>
        </w:rPr>
        <w:t>Повідомляти Банк про помилкове зарахування на Рахунок(</w:t>
      </w:r>
      <w:proofErr w:type="spellStart"/>
      <w:r w:rsidRPr="00B94FDF">
        <w:rPr>
          <w:sz w:val="18"/>
          <w:szCs w:val="18"/>
        </w:rPr>
        <w:t>ки</w:t>
      </w:r>
      <w:proofErr w:type="spellEnd"/>
      <w:r w:rsidRPr="00B94FDF">
        <w:rPr>
          <w:sz w:val="18"/>
          <w:szCs w:val="18"/>
        </w:rPr>
        <w:t xml:space="preserve">) Клієнта коштів, які йому не належать, та у триденний строк з дня виявлення таких коштів подати Банку платіжне доручення на повернення коштів відправнику. </w:t>
      </w:r>
    </w:p>
    <w:p w:rsidR="00405F61" w:rsidRPr="00B94FDF" w:rsidRDefault="00405F61" w:rsidP="00907292">
      <w:pPr>
        <w:pStyle w:val="Numbered3"/>
        <w:numPr>
          <w:ilvl w:val="0"/>
          <w:numId w:val="7"/>
        </w:numPr>
        <w:ind w:left="426"/>
        <w:rPr>
          <w:snapToGrid w:val="0"/>
          <w:sz w:val="18"/>
          <w:szCs w:val="18"/>
        </w:rPr>
      </w:pPr>
      <w:r w:rsidRPr="00B94FDF">
        <w:rPr>
          <w:snapToGrid w:val="0"/>
          <w:sz w:val="18"/>
          <w:szCs w:val="18"/>
        </w:rPr>
        <w:t>Надавати в Банк не пізніше 1 лютого кожного календарного року письмове підтвердження залишків коштів на Рахунку(ах) станом на 1 січня такого року на підставі виписок, наданих Банком.</w:t>
      </w:r>
    </w:p>
    <w:p w:rsidR="00405F61" w:rsidRPr="00B94FDF" w:rsidRDefault="00405F61" w:rsidP="00907292">
      <w:pPr>
        <w:pStyle w:val="Numbered3"/>
        <w:numPr>
          <w:ilvl w:val="0"/>
          <w:numId w:val="7"/>
        </w:numPr>
        <w:ind w:left="426"/>
        <w:rPr>
          <w:snapToGrid w:val="0"/>
          <w:sz w:val="18"/>
          <w:szCs w:val="18"/>
        </w:rPr>
      </w:pPr>
      <w:r w:rsidRPr="00B94FDF">
        <w:rPr>
          <w:snapToGrid w:val="0"/>
          <w:sz w:val="18"/>
          <w:szCs w:val="18"/>
        </w:rPr>
        <w:t>Якщо підтвердження про залишки на Рахунку(ах) Клієнта не отримано Банком в зазначені строки, залишки на 1 січня, зазначені у відповідних виписках по Рахунку(ах), вважаються підтвердженими Клієнтом.</w:t>
      </w:r>
    </w:p>
    <w:p w:rsidR="00405F61" w:rsidRPr="00470D14" w:rsidRDefault="00405F61" w:rsidP="00907292">
      <w:pPr>
        <w:pStyle w:val="Numbered3"/>
        <w:numPr>
          <w:ilvl w:val="0"/>
          <w:numId w:val="7"/>
        </w:numPr>
        <w:ind w:left="426"/>
        <w:rPr>
          <w:sz w:val="18"/>
          <w:szCs w:val="18"/>
        </w:rPr>
      </w:pPr>
      <w:r w:rsidRPr="00B94FDF">
        <w:rPr>
          <w:sz w:val="18"/>
          <w:szCs w:val="18"/>
        </w:rPr>
        <w:t xml:space="preserve">Своєчасно здійснювати оплату за </w:t>
      </w:r>
      <w:r w:rsidRPr="00470D14">
        <w:rPr>
          <w:sz w:val="18"/>
          <w:szCs w:val="18"/>
        </w:rPr>
        <w:t>виконані Банком операції та надані послуги, за встановленими Тарифами.</w:t>
      </w:r>
    </w:p>
    <w:p w:rsidR="00405F61" w:rsidRPr="00470D14" w:rsidRDefault="00405F61" w:rsidP="00907292">
      <w:pPr>
        <w:pStyle w:val="Numbered3"/>
        <w:numPr>
          <w:ilvl w:val="0"/>
          <w:numId w:val="7"/>
        </w:numPr>
        <w:ind w:left="426"/>
        <w:rPr>
          <w:sz w:val="18"/>
          <w:szCs w:val="18"/>
        </w:rPr>
      </w:pPr>
      <w:r w:rsidRPr="00470D14">
        <w:rPr>
          <w:sz w:val="18"/>
          <w:szCs w:val="18"/>
        </w:rPr>
        <w:t xml:space="preserve">Надавати на першу вимогу Банку </w:t>
      </w:r>
      <w:r w:rsidR="00C57AB1">
        <w:rPr>
          <w:sz w:val="18"/>
          <w:szCs w:val="18"/>
        </w:rPr>
        <w:t xml:space="preserve">чинні </w:t>
      </w:r>
      <w:r w:rsidRPr="00470D14">
        <w:rPr>
          <w:sz w:val="18"/>
          <w:szCs w:val="18"/>
        </w:rPr>
        <w:t xml:space="preserve">документи та/або </w:t>
      </w:r>
      <w:r w:rsidR="00C57AB1">
        <w:rPr>
          <w:sz w:val="18"/>
          <w:szCs w:val="18"/>
        </w:rPr>
        <w:t xml:space="preserve">достовірні та актуальні </w:t>
      </w:r>
      <w:r w:rsidRPr="00470D14">
        <w:rPr>
          <w:sz w:val="18"/>
          <w:szCs w:val="18"/>
        </w:rPr>
        <w:t>відомості</w:t>
      </w:r>
      <w:r w:rsidR="00B130A1" w:rsidRPr="00470D14">
        <w:rPr>
          <w:sz w:val="18"/>
          <w:szCs w:val="18"/>
        </w:rPr>
        <w:t xml:space="preserve"> </w:t>
      </w:r>
      <w:r w:rsidR="00B130A1" w:rsidRPr="00C24BE6">
        <w:rPr>
          <w:sz w:val="18"/>
          <w:szCs w:val="18"/>
        </w:rPr>
        <w:t>(офіційні документи та/або належним чином засвідчені їх копії)</w:t>
      </w:r>
      <w:r w:rsidRPr="00470D14">
        <w:rPr>
          <w:sz w:val="18"/>
          <w:szCs w:val="18"/>
        </w:rPr>
        <w:t xml:space="preserve">, необхідні для здійснення Банком ідентифікації </w:t>
      </w:r>
      <w:r w:rsidR="00B130A1" w:rsidRPr="00C24BE6">
        <w:rPr>
          <w:sz w:val="18"/>
          <w:szCs w:val="18"/>
        </w:rPr>
        <w:t>та вивчення Клієнта, проведення моніторингу ділових відносин та фінансових операцій Клієнта, включаючи</w:t>
      </w:r>
      <w:r w:rsidR="00C57AB1">
        <w:rPr>
          <w:sz w:val="18"/>
          <w:szCs w:val="18"/>
        </w:rPr>
        <w:t>,</w:t>
      </w:r>
      <w:r w:rsidR="00B130A1" w:rsidRPr="00C24BE6">
        <w:rPr>
          <w:sz w:val="18"/>
          <w:szCs w:val="18"/>
        </w:rPr>
        <w:t xml:space="preserve"> в разі необхідності</w:t>
      </w:r>
      <w:r w:rsidR="00C57AB1">
        <w:rPr>
          <w:sz w:val="18"/>
          <w:szCs w:val="18"/>
        </w:rPr>
        <w:t>, яка визначається Банком,</w:t>
      </w:r>
      <w:r w:rsidR="00B130A1" w:rsidRPr="00C24BE6">
        <w:rPr>
          <w:sz w:val="18"/>
          <w:szCs w:val="18"/>
        </w:rPr>
        <w:t xml:space="preserve"> інформацію про джерела походження коштів, пов’язаних з фінансовими операціями</w:t>
      </w:r>
      <w:r w:rsidR="00912AEE">
        <w:rPr>
          <w:sz w:val="18"/>
          <w:szCs w:val="18"/>
        </w:rPr>
        <w:t xml:space="preserve"> </w:t>
      </w:r>
      <w:r w:rsidR="00912AEE" w:rsidRPr="00E9714B">
        <w:rPr>
          <w:sz w:val="18"/>
          <w:szCs w:val="18"/>
        </w:rPr>
        <w:t xml:space="preserve">та/або для виконання </w:t>
      </w:r>
      <w:r w:rsidR="00912AEE">
        <w:rPr>
          <w:sz w:val="18"/>
          <w:szCs w:val="18"/>
        </w:rPr>
        <w:t>Банком</w:t>
      </w:r>
      <w:r w:rsidR="00912AEE" w:rsidRPr="00E9714B">
        <w:rPr>
          <w:sz w:val="18"/>
          <w:szCs w:val="18"/>
        </w:rPr>
        <w:t xml:space="preserve"> інших вимог законодавства у сфері запобігання та протидії легалізації (відмиванню) доходів, одержаних злочинним шляхом, фінансуванню тероризму та фінансуванню розповсюдження зброї масового знищення</w:t>
      </w:r>
      <w:r w:rsidRPr="00470D14">
        <w:rPr>
          <w:sz w:val="18"/>
          <w:szCs w:val="18"/>
        </w:rPr>
        <w:t xml:space="preserve">. Інформація та/або документи мають бути надані протягом </w:t>
      </w:r>
      <w:r w:rsidR="00B130A1" w:rsidRPr="00C24BE6">
        <w:rPr>
          <w:sz w:val="18"/>
          <w:szCs w:val="18"/>
        </w:rPr>
        <w:t xml:space="preserve">10 </w:t>
      </w:r>
      <w:r w:rsidR="00B130A1" w:rsidRPr="00C24BE6">
        <w:rPr>
          <w:snapToGrid w:val="0"/>
          <w:sz w:val="18"/>
          <w:szCs w:val="18"/>
        </w:rPr>
        <w:t xml:space="preserve">(десяти) </w:t>
      </w:r>
      <w:r w:rsidR="00B130A1" w:rsidRPr="00C24BE6">
        <w:rPr>
          <w:sz w:val="18"/>
          <w:szCs w:val="18"/>
        </w:rPr>
        <w:t>календарних</w:t>
      </w:r>
      <w:r w:rsidR="00B130A1" w:rsidRPr="00470D14">
        <w:rPr>
          <w:sz w:val="18"/>
          <w:szCs w:val="18"/>
        </w:rPr>
        <w:t xml:space="preserve"> </w:t>
      </w:r>
      <w:r w:rsidRPr="00470D14">
        <w:rPr>
          <w:sz w:val="18"/>
          <w:szCs w:val="18"/>
        </w:rPr>
        <w:t>днів з дати отримання письмової вимоги Банку.</w:t>
      </w:r>
    </w:p>
    <w:p w:rsidR="00405F61" w:rsidRPr="00B94FDF" w:rsidRDefault="00405F61" w:rsidP="00907292">
      <w:pPr>
        <w:pStyle w:val="Numbered3"/>
        <w:numPr>
          <w:ilvl w:val="0"/>
          <w:numId w:val="7"/>
        </w:numPr>
        <w:ind w:left="426"/>
        <w:rPr>
          <w:sz w:val="18"/>
          <w:szCs w:val="18"/>
        </w:rPr>
      </w:pPr>
      <w:r w:rsidRPr="00470D14">
        <w:rPr>
          <w:snapToGrid w:val="0"/>
          <w:sz w:val="18"/>
          <w:szCs w:val="18"/>
        </w:rPr>
        <w:t>П</w:t>
      </w:r>
      <w:r w:rsidRPr="00470D14">
        <w:rPr>
          <w:sz w:val="18"/>
          <w:szCs w:val="18"/>
        </w:rPr>
        <w:t xml:space="preserve">овідомляти Банк про всі зміни у документах та/або інформації (паспортних даних, адреси місця проживання та реєстрації, контактні реквізити тощо), які були надані Клієнтом при підписанні </w:t>
      </w:r>
      <w:r w:rsidR="00005B1F" w:rsidRPr="00470D14">
        <w:rPr>
          <w:sz w:val="18"/>
          <w:szCs w:val="18"/>
        </w:rPr>
        <w:t>цього</w:t>
      </w:r>
      <w:r w:rsidRPr="00470D14">
        <w:rPr>
          <w:sz w:val="18"/>
          <w:szCs w:val="18"/>
        </w:rPr>
        <w:t xml:space="preserve"> Договору, у порядку та обсягах, передбачених діючим законодавством України. Інформація та/або документи мають бути надані </w:t>
      </w:r>
      <w:r w:rsidR="00912AEE">
        <w:rPr>
          <w:sz w:val="18"/>
          <w:szCs w:val="18"/>
        </w:rPr>
        <w:t>не пізніше</w:t>
      </w:r>
      <w:r w:rsidR="00912AEE" w:rsidRPr="00470D14">
        <w:rPr>
          <w:sz w:val="18"/>
          <w:szCs w:val="18"/>
        </w:rPr>
        <w:t xml:space="preserve"> </w:t>
      </w:r>
      <w:r w:rsidRPr="00470D14">
        <w:rPr>
          <w:sz w:val="18"/>
          <w:szCs w:val="18"/>
        </w:rPr>
        <w:t xml:space="preserve">10 (десяти) </w:t>
      </w:r>
      <w:r w:rsidR="007F688A" w:rsidRPr="00470D14">
        <w:rPr>
          <w:sz w:val="18"/>
          <w:szCs w:val="18"/>
        </w:rPr>
        <w:t xml:space="preserve">календарних </w:t>
      </w:r>
      <w:r w:rsidRPr="00470D14">
        <w:rPr>
          <w:sz w:val="18"/>
          <w:szCs w:val="18"/>
        </w:rPr>
        <w:t>днів з дати отримання письмової вимоги Банку або з дати настання відповідних змін та в разі необхідності укласти з Банком</w:t>
      </w:r>
      <w:r w:rsidRPr="00B94FDF">
        <w:rPr>
          <w:sz w:val="18"/>
          <w:szCs w:val="18"/>
        </w:rPr>
        <w:t xml:space="preserve"> додаткового угоду до Договору. </w:t>
      </w:r>
    </w:p>
    <w:p w:rsidR="00405F61" w:rsidRPr="00B94FDF" w:rsidRDefault="00405F61" w:rsidP="00907292">
      <w:pPr>
        <w:pStyle w:val="Numbered3"/>
        <w:numPr>
          <w:ilvl w:val="0"/>
          <w:numId w:val="7"/>
        </w:numPr>
        <w:ind w:left="426"/>
        <w:rPr>
          <w:sz w:val="18"/>
          <w:szCs w:val="18"/>
        </w:rPr>
      </w:pPr>
      <w:r w:rsidRPr="00B94FDF">
        <w:rPr>
          <w:sz w:val="18"/>
          <w:szCs w:val="18"/>
        </w:rPr>
        <w:t>В разі зміни імені (прізвища, ім’я та по-батькові) Клієнта, Клієнт повинен звернутись до Банку для закриття Поточного Рахунку(</w:t>
      </w:r>
      <w:proofErr w:type="spellStart"/>
      <w:r w:rsidRPr="00B94FDF">
        <w:rPr>
          <w:sz w:val="18"/>
          <w:szCs w:val="18"/>
        </w:rPr>
        <w:t>ів</w:t>
      </w:r>
      <w:proofErr w:type="spellEnd"/>
      <w:r w:rsidRPr="00B94FDF">
        <w:rPr>
          <w:sz w:val="18"/>
          <w:szCs w:val="18"/>
        </w:rPr>
        <w:t>).</w:t>
      </w:r>
    </w:p>
    <w:p w:rsidR="00405F61" w:rsidRPr="00B94FDF" w:rsidRDefault="00405F61" w:rsidP="00405F61">
      <w:pPr>
        <w:pStyle w:val="Numbered3"/>
        <w:tabs>
          <w:tab w:val="clear" w:pos="1134"/>
        </w:tabs>
        <w:ind w:left="0" w:firstLine="0"/>
        <w:rPr>
          <w:sz w:val="18"/>
          <w:szCs w:val="18"/>
        </w:rPr>
      </w:pPr>
    </w:p>
    <w:p w:rsidR="00405F61" w:rsidRPr="00B94FDF" w:rsidRDefault="00405F61" w:rsidP="00405F61">
      <w:pPr>
        <w:pStyle w:val="1"/>
        <w:spacing w:before="0" w:after="0"/>
        <w:jc w:val="both"/>
        <w:rPr>
          <w:rFonts w:ascii="Times New Roman" w:hAnsi="Times New Roman" w:cs="Times New Roman"/>
          <w:sz w:val="18"/>
          <w:szCs w:val="18"/>
          <w:lang w:val="uk-UA"/>
        </w:rPr>
      </w:pPr>
      <w:r w:rsidRPr="00B94FDF">
        <w:rPr>
          <w:rFonts w:ascii="Times New Roman" w:hAnsi="Times New Roman" w:cs="Times New Roman"/>
          <w:sz w:val="18"/>
          <w:szCs w:val="18"/>
          <w:lang w:val="uk-UA"/>
        </w:rPr>
        <w:t>5. Ведення Рахунку(</w:t>
      </w:r>
      <w:proofErr w:type="spellStart"/>
      <w:r w:rsidRPr="00B94FDF">
        <w:rPr>
          <w:rFonts w:ascii="Times New Roman" w:hAnsi="Times New Roman" w:cs="Times New Roman"/>
          <w:sz w:val="18"/>
          <w:szCs w:val="18"/>
          <w:lang w:val="uk-UA"/>
        </w:rPr>
        <w:t>ів</w:t>
      </w:r>
      <w:proofErr w:type="spellEnd"/>
      <w:r w:rsidRPr="00B94FDF">
        <w:rPr>
          <w:rFonts w:ascii="Times New Roman" w:hAnsi="Times New Roman" w:cs="Times New Roman"/>
          <w:sz w:val="18"/>
          <w:szCs w:val="18"/>
          <w:lang w:val="uk-UA"/>
        </w:rPr>
        <w:t xml:space="preserve">) </w:t>
      </w:r>
    </w:p>
    <w:p w:rsidR="00405F61" w:rsidRPr="00B94FDF" w:rsidRDefault="00E871A2" w:rsidP="00405F61">
      <w:pPr>
        <w:pStyle w:val="Numbered3"/>
        <w:tabs>
          <w:tab w:val="clear" w:pos="1134"/>
        </w:tabs>
        <w:ind w:left="0" w:firstLine="0"/>
        <w:rPr>
          <w:snapToGrid w:val="0"/>
          <w:sz w:val="18"/>
          <w:szCs w:val="18"/>
        </w:rPr>
      </w:pPr>
      <w:r w:rsidRPr="00B94FDF">
        <w:rPr>
          <w:snapToGrid w:val="0"/>
          <w:sz w:val="18"/>
          <w:szCs w:val="18"/>
        </w:rPr>
        <w:t xml:space="preserve">5.1. </w:t>
      </w:r>
      <w:r w:rsidR="00405F61" w:rsidRPr="00B94FDF">
        <w:rPr>
          <w:snapToGrid w:val="0"/>
          <w:sz w:val="18"/>
          <w:szCs w:val="18"/>
        </w:rPr>
        <w:t>Банк здійснює платежі за дорученням Клієнта</w:t>
      </w:r>
      <w:r w:rsidR="00F41344" w:rsidRPr="00F41344">
        <w:rPr>
          <w:snapToGrid w:val="0"/>
          <w:sz w:val="18"/>
          <w:szCs w:val="18"/>
        </w:rPr>
        <w:t xml:space="preserve">, виконує заяви Клієнта на продаж або купівлю валюти Клієнта, що подані </w:t>
      </w:r>
      <w:r w:rsidR="00175524">
        <w:rPr>
          <w:snapToGrid w:val="0"/>
          <w:sz w:val="18"/>
          <w:szCs w:val="18"/>
        </w:rPr>
        <w:t xml:space="preserve">Клієнтом або </w:t>
      </w:r>
      <w:r w:rsidR="00F41344" w:rsidRPr="00F41344">
        <w:rPr>
          <w:snapToGrid w:val="0"/>
          <w:sz w:val="18"/>
          <w:szCs w:val="18"/>
        </w:rPr>
        <w:t xml:space="preserve">уповноваженою особою Клієнта (в разі подання їх на паперових носіях) та по електронних каналах зв'язку засобами системи “ Клієнт-банк” (в разі подання їх у електронній формі), </w:t>
      </w:r>
      <w:r w:rsidR="00405F61" w:rsidRPr="00B94FDF">
        <w:rPr>
          <w:snapToGrid w:val="0"/>
          <w:sz w:val="18"/>
          <w:szCs w:val="18"/>
        </w:rPr>
        <w:t xml:space="preserve">за таких умов: </w:t>
      </w:r>
    </w:p>
    <w:p w:rsidR="00405F61" w:rsidRPr="00B94FDF" w:rsidRDefault="00405F61" w:rsidP="00C57AB1">
      <w:pPr>
        <w:pStyle w:val="Numbered3"/>
        <w:numPr>
          <w:ilvl w:val="0"/>
          <w:numId w:val="8"/>
        </w:numPr>
        <w:ind w:left="426" w:hanging="284"/>
        <w:rPr>
          <w:snapToGrid w:val="0"/>
          <w:sz w:val="18"/>
          <w:szCs w:val="18"/>
        </w:rPr>
      </w:pPr>
      <w:r w:rsidRPr="00B94FDF">
        <w:rPr>
          <w:snapToGrid w:val="0"/>
          <w:sz w:val="18"/>
          <w:szCs w:val="18"/>
        </w:rPr>
        <w:t>Наявність достатнього залишку коштів на Рахунку для здійснення платежу</w:t>
      </w:r>
      <w:r w:rsidR="00F41344">
        <w:t xml:space="preserve">, </w:t>
      </w:r>
      <w:r w:rsidR="00F41344" w:rsidRPr="00F41344">
        <w:rPr>
          <w:snapToGrid w:val="0"/>
          <w:sz w:val="18"/>
          <w:szCs w:val="18"/>
        </w:rPr>
        <w:t>виконання заяви на продаж або купівлю валюти</w:t>
      </w:r>
      <w:r w:rsidRPr="00F41344">
        <w:rPr>
          <w:snapToGrid w:val="0"/>
          <w:sz w:val="18"/>
          <w:szCs w:val="18"/>
        </w:rPr>
        <w:t xml:space="preserve"> </w:t>
      </w:r>
      <w:r w:rsidRPr="00B94FDF">
        <w:rPr>
          <w:snapToGrid w:val="0"/>
          <w:sz w:val="18"/>
          <w:szCs w:val="18"/>
        </w:rPr>
        <w:t xml:space="preserve">та сплати комісійної винагороди Банку; </w:t>
      </w:r>
    </w:p>
    <w:p w:rsidR="00405F61" w:rsidRDefault="00405F61" w:rsidP="00C57AB1">
      <w:pPr>
        <w:pStyle w:val="Numbered3"/>
        <w:numPr>
          <w:ilvl w:val="0"/>
          <w:numId w:val="8"/>
        </w:numPr>
        <w:ind w:left="426" w:hanging="284"/>
        <w:rPr>
          <w:snapToGrid w:val="0"/>
          <w:sz w:val="18"/>
          <w:szCs w:val="18"/>
        </w:rPr>
      </w:pPr>
      <w:r w:rsidRPr="00B94FDF">
        <w:rPr>
          <w:snapToGrid w:val="0"/>
          <w:sz w:val="18"/>
          <w:szCs w:val="18"/>
        </w:rPr>
        <w:t>Розрахунковий документ</w:t>
      </w:r>
      <w:r w:rsidR="00F41344">
        <w:rPr>
          <w:snapToGrid w:val="0"/>
          <w:sz w:val="18"/>
          <w:szCs w:val="18"/>
        </w:rPr>
        <w:t xml:space="preserve">, </w:t>
      </w:r>
      <w:r w:rsidR="00F41344" w:rsidRPr="00F41344">
        <w:rPr>
          <w:snapToGrid w:val="0"/>
          <w:sz w:val="18"/>
          <w:szCs w:val="18"/>
        </w:rPr>
        <w:t>заява на продаж або купівлю валюти</w:t>
      </w:r>
      <w:r w:rsidRPr="00F41344">
        <w:rPr>
          <w:snapToGrid w:val="0"/>
          <w:sz w:val="18"/>
          <w:szCs w:val="18"/>
        </w:rPr>
        <w:t xml:space="preserve"> </w:t>
      </w:r>
      <w:r w:rsidRPr="00B94FDF">
        <w:rPr>
          <w:snapToGrid w:val="0"/>
          <w:sz w:val="18"/>
          <w:szCs w:val="18"/>
        </w:rPr>
        <w:t>отриманий</w:t>
      </w:r>
      <w:r w:rsidR="00F41344">
        <w:rPr>
          <w:snapToGrid w:val="0"/>
          <w:sz w:val="18"/>
          <w:szCs w:val="18"/>
        </w:rPr>
        <w:t xml:space="preserve">(-на) </w:t>
      </w:r>
      <w:r w:rsidRPr="00B94FDF">
        <w:rPr>
          <w:snapToGrid w:val="0"/>
          <w:sz w:val="18"/>
          <w:szCs w:val="18"/>
        </w:rPr>
        <w:t>Банком у встановленій Банком формі, оформлений</w:t>
      </w:r>
      <w:r w:rsidR="00F41344">
        <w:rPr>
          <w:snapToGrid w:val="0"/>
          <w:sz w:val="18"/>
          <w:szCs w:val="18"/>
        </w:rPr>
        <w:t>(-на)</w:t>
      </w:r>
      <w:r w:rsidRPr="00B94FDF">
        <w:rPr>
          <w:snapToGrid w:val="0"/>
          <w:sz w:val="18"/>
          <w:szCs w:val="18"/>
        </w:rPr>
        <w:t xml:space="preserve"> згідно чинного законодавства України, належним чином підписаний</w:t>
      </w:r>
      <w:r w:rsidR="00F41344">
        <w:rPr>
          <w:snapToGrid w:val="0"/>
          <w:sz w:val="18"/>
          <w:szCs w:val="18"/>
        </w:rPr>
        <w:t>(-на)</w:t>
      </w:r>
      <w:r w:rsidRPr="00B94FDF">
        <w:rPr>
          <w:snapToGrid w:val="0"/>
          <w:sz w:val="18"/>
          <w:szCs w:val="18"/>
        </w:rPr>
        <w:t xml:space="preserve"> уповноваженою(-</w:t>
      </w:r>
      <w:proofErr w:type="spellStart"/>
      <w:r w:rsidRPr="00B94FDF">
        <w:rPr>
          <w:snapToGrid w:val="0"/>
          <w:sz w:val="18"/>
          <w:szCs w:val="18"/>
        </w:rPr>
        <w:t>ими</w:t>
      </w:r>
      <w:proofErr w:type="spellEnd"/>
      <w:r w:rsidRPr="00B94FDF">
        <w:rPr>
          <w:snapToGrid w:val="0"/>
          <w:sz w:val="18"/>
          <w:szCs w:val="18"/>
        </w:rPr>
        <w:t>) на те особою(-</w:t>
      </w:r>
      <w:proofErr w:type="spellStart"/>
      <w:r w:rsidRPr="00B94FDF">
        <w:rPr>
          <w:snapToGrid w:val="0"/>
          <w:sz w:val="18"/>
          <w:szCs w:val="18"/>
        </w:rPr>
        <w:t>ами</w:t>
      </w:r>
      <w:proofErr w:type="spellEnd"/>
      <w:r w:rsidRPr="00B94FDF">
        <w:rPr>
          <w:snapToGrid w:val="0"/>
          <w:sz w:val="18"/>
          <w:szCs w:val="18"/>
        </w:rPr>
        <w:t xml:space="preserve">) та містить всю необхідну інформацію для здійснення </w:t>
      </w:r>
      <w:r w:rsidR="00F41344">
        <w:rPr>
          <w:snapToGrid w:val="0"/>
          <w:sz w:val="18"/>
          <w:szCs w:val="18"/>
        </w:rPr>
        <w:t>операції</w:t>
      </w:r>
      <w:r w:rsidRPr="00B94FDF">
        <w:rPr>
          <w:snapToGrid w:val="0"/>
          <w:sz w:val="18"/>
          <w:szCs w:val="18"/>
        </w:rPr>
        <w:t xml:space="preserve">. </w:t>
      </w:r>
    </w:p>
    <w:p w:rsidR="007F688A" w:rsidRPr="00C57AB1" w:rsidRDefault="00581F51" w:rsidP="00C57AB1">
      <w:pPr>
        <w:pStyle w:val="af"/>
        <w:numPr>
          <w:ilvl w:val="0"/>
          <w:numId w:val="8"/>
        </w:numPr>
        <w:ind w:left="426" w:hanging="284"/>
        <w:rPr>
          <w:snapToGrid w:val="0"/>
          <w:sz w:val="18"/>
          <w:szCs w:val="18"/>
        </w:rPr>
      </w:pPr>
      <w:r w:rsidRPr="00581F51">
        <w:rPr>
          <w:snapToGrid w:val="0"/>
          <w:sz w:val="18"/>
          <w:szCs w:val="18"/>
        </w:rPr>
        <w:lastRenderedPageBreak/>
        <w:t xml:space="preserve">Заяви на продаж </w:t>
      </w:r>
      <w:proofErr w:type="spellStart"/>
      <w:r w:rsidRPr="00581F51">
        <w:rPr>
          <w:snapToGrid w:val="0"/>
          <w:sz w:val="18"/>
          <w:szCs w:val="18"/>
        </w:rPr>
        <w:t>або</w:t>
      </w:r>
      <w:proofErr w:type="spellEnd"/>
      <w:r w:rsidRPr="00581F51">
        <w:rPr>
          <w:snapToGrid w:val="0"/>
          <w:sz w:val="18"/>
          <w:szCs w:val="18"/>
        </w:rPr>
        <w:t xml:space="preserve"> </w:t>
      </w:r>
      <w:proofErr w:type="spellStart"/>
      <w:r w:rsidRPr="00581F51">
        <w:rPr>
          <w:snapToGrid w:val="0"/>
          <w:sz w:val="18"/>
          <w:szCs w:val="18"/>
        </w:rPr>
        <w:t>купівлю</w:t>
      </w:r>
      <w:proofErr w:type="spellEnd"/>
      <w:r w:rsidRPr="00581F51">
        <w:rPr>
          <w:snapToGrid w:val="0"/>
          <w:sz w:val="18"/>
          <w:szCs w:val="18"/>
        </w:rPr>
        <w:t xml:space="preserve"> </w:t>
      </w:r>
      <w:proofErr w:type="spellStart"/>
      <w:r w:rsidRPr="00581F51">
        <w:rPr>
          <w:snapToGrid w:val="0"/>
          <w:sz w:val="18"/>
          <w:szCs w:val="18"/>
        </w:rPr>
        <w:t>валюти</w:t>
      </w:r>
      <w:proofErr w:type="spellEnd"/>
      <w:r w:rsidRPr="00581F51">
        <w:rPr>
          <w:snapToGrid w:val="0"/>
          <w:sz w:val="18"/>
          <w:szCs w:val="18"/>
        </w:rPr>
        <w:t xml:space="preserve"> </w:t>
      </w:r>
      <w:proofErr w:type="spellStart"/>
      <w:r w:rsidRPr="00581F51">
        <w:rPr>
          <w:snapToGrid w:val="0"/>
          <w:sz w:val="18"/>
          <w:szCs w:val="18"/>
        </w:rPr>
        <w:t>подаються</w:t>
      </w:r>
      <w:proofErr w:type="spellEnd"/>
      <w:r>
        <w:rPr>
          <w:snapToGrid w:val="0"/>
          <w:sz w:val="18"/>
          <w:szCs w:val="18"/>
        </w:rPr>
        <w:t xml:space="preserve"> </w:t>
      </w:r>
      <w:proofErr w:type="spellStart"/>
      <w:r>
        <w:rPr>
          <w:snapToGrid w:val="0"/>
          <w:sz w:val="18"/>
          <w:szCs w:val="18"/>
        </w:rPr>
        <w:t>Клієнтом</w:t>
      </w:r>
      <w:proofErr w:type="spellEnd"/>
      <w:r>
        <w:rPr>
          <w:snapToGrid w:val="0"/>
          <w:sz w:val="18"/>
          <w:szCs w:val="18"/>
        </w:rPr>
        <w:t xml:space="preserve"> </w:t>
      </w:r>
      <w:proofErr w:type="spellStart"/>
      <w:r>
        <w:rPr>
          <w:snapToGrid w:val="0"/>
          <w:sz w:val="18"/>
          <w:szCs w:val="18"/>
        </w:rPr>
        <w:t>або</w:t>
      </w:r>
      <w:proofErr w:type="spellEnd"/>
      <w:r w:rsidRPr="00581F51">
        <w:rPr>
          <w:snapToGrid w:val="0"/>
          <w:sz w:val="18"/>
          <w:szCs w:val="18"/>
        </w:rPr>
        <w:t xml:space="preserve"> </w:t>
      </w:r>
      <w:proofErr w:type="spellStart"/>
      <w:r w:rsidRPr="00581F51">
        <w:rPr>
          <w:snapToGrid w:val="0"/>
          <w:sz w:val="18"/>
          <w:szCs w:val="18"/>
        </w:rPr>
        <w:t>уповноваженою</w:t>
      </w:r>
      <w:proofErr w:type="spellEnd"/>
      <w:r w:rsidRPr="00581F51">
        <w:rPr>
          <w:snapToGrid w:val="0"/>
          <w:sz w:val="18"/>
          <w:szCs w:val="18"/>
        </w:rPr>
        <w:t xml:space="preserve"> особою </w:t>
      </w:r>
      <w:proofErr w:type="spellStart"/>
      <w:r w:rsidRPr="00581F51">
        <w:rPr>
          <w:snapToGrid w:val="0"/>
          <w:sz w:val="18"/>
          <w:szCs w:val="18"/>
        </w:rPr>
        <w:t>Клієнта</w:t>
      </w:r>
      <w:proofErr w:type="spellEnd"/>
      <w:r w:rsidRPr="00581F51">
        <w:rPr>
          <w:snapToGrid w:val="0"/>
          <w:sz w:val="18"/>
          <w:szCs w:val="18"/>
        </w:rPr>
        <w:t xml:space="preserve"> на </w:t>
      </w:r>
      <w:proofErr w:type="spellStart"/>
      <w:r w:rsidRPr="00581F51">
        <w:rPr>
          <w:snapToGrid w:val="0"/>
          <w:sz w:val="18"/>
          <w:szCs w:val="18"/>
        </w:rPr>
        <w:t>паперових</w:t>
      </w:r>
      <w:proofErr w:type="spellEnd"/>
      <w:r w:rsidRPr="00581F51">
        <w:rPr>
          <w:snapToGrid w:val="0"/>
          <w:sz w:val="18"/>
          <w:szCs w:val="18"/>
        </w:rPr>
        <w:t xml:space="preserve"> </w:t>
      </w:r>
      <w:proofErr w:type="spellStart"/>
      <w:proofErr w:type="gramStart"/>
      <w:r w:rsidRPr="00581F51">
        <w:rPr>
          <w:snapToGrid w:val="0"/>
          <w:sz w:val="18"/>
          <w:szCs w:val="18"/>
        </w:rPr>
        <w:t>носіях</w:t>
      </w:r>
      <w:proofErr w:type="spellEnd"/>
      <w:r w:rsidRPr="00581F51">
        <w:rPr>
          <w:snapToGrid w:val="0"/>
          <w:sz w:val="18"/>
          <w:szCs w:val="18"/>
        </w:rPr>
        <w:t xml:space="preserve">  та</w:t>
      </w:r>
      <w:proofErr w:type="gramEnd"/>
      <w:r w:rsidRPr="00581F51">
        <w:rPr>
          <w:snapToGrid w:val="0"/>
          <w:sz w:val="18"/>
          <w:szCs w:val="18"/>
        </w:rPr>
        <w:t>/</w:t>
      </w:r>
      <w:proofErr w:type="spellStart"/>
      <w:r w:rsidRPr="00581F51">
        <w:rPr>
          <w:snapToGrid w:val="0"/>
          <w:sz w:val="18"/>
          <w:szCs w:val="18"/>
        </w:rPr>
        <w:t>або</w:t>
      </w:r>
      <w:proofErr w:type="spellEnd"/>
      <w:r w:rsidRPr="00581F51">
        <w:rPr>
          <w:snapToGrid w:val="0"/>
          <w:sz w:val="18"/>
          <w:szCs w:val="18"/>
        </w:rPr>
        <w:t xml:space="preserve"> по </w:t>
      </w:r>
      <w:proofErr w:type="spellStart"/>
      <w:r w:rsidRPr="00581F51">
        <w:rPr>
          <w:snapToGrid w:val="0"/>
          <w:sz w:val="18"/>
          <w:szCs w:val="18"/>
        </w:rPr>
        <w:t>електронних</w:t>
      </w:r>
      <w:proofErr w:type="spellEnd"/>
      <w:r w:rsidRPr="00581F51">
        <w:rPr>
          <w:snapToGrid w:val="0"/>
          <w:sz w:val="18"/>
          <w:szCs w:val="18"/>
        </w:rPr>
        <w:t xml:space="preserve"> каналах </w:t>
      </w:r>
      <w:proofErr w:type="spellStart"/>
      <w:r w:rsidRPr="00581F51">
        <w:rPr>
          <w:snapToGrid w:val="0"/>
          <w:sz w:val="18"/>
          <w:szCs w:val="18"/>
        </w:rPr>
        <w:t>зв'язку</w:t>
      </w:r>
      <w:proofErr w:type="spellEnd"/>
      <w:r w:rsidRPr="00581F51">
        <w:rPr>
          <w:snapToGrid w:val="0"/>
          <w:sz w:val="18"/>
          <w:szCs w:val="18"/>
        </w:rPr>
        <w:t xml:space="preserve"> </w:t>
      </w:r>
      <w:proofErr w:type="spellStart"/>
      <w:r w:rsidRPr="00581F51">
        <w:rPr>
          <w:snapToGrid w:val="0"/>
          <w:sz w:val="18"/>
          <w:szCs w:val="18"/>
        </w:rPr>
        <w:t>засобами</w:t>
      </w:r>
      <w:proofErr w:type="spellEnd"/>
      <w:r w:rsidRPr="00581F51">
        <w:rPr>
          <w:snapToGrid w:val="0"/>
          <w:sz w:val="18"/>
          <w:szCs w:val="18"/>
        </w:rPr>
        <w:t xml:space="preserve"> </w:t>
      </w:r>
      <w:proofErr w:type="spellStart"/>
      <w:r w:rsidRPr="00581F51">
        <w:rPr>
          <w:snapToGrid w:val="0"/>
          <w:sz w:val="18"/>
          <w:szCs w:val="18"/>
        </w:rPr>
        <w:t>системи</w:t>
      </w:r>
      <w:proofErr w:type="spellEnd"/>
      <w:r w:rsidRPr="00581F51">
        <w:rPr>
          <w:snapToGrid w:val="0"/>
          <w:sz w:val="18"/>
          <w:szCs w:val="18"/>
        </w:rPr>
        <w:t xml:space="preserve"> “ </w:t>
      </w:r>
      <w:proofErr w:type="spellStart"/>
      <w:r w:rsidRPr="00581F51">
        <w:rPr>
          <w:snapToGrid w:val="0"/>
          <w:sz w:val="18"/>
          <w:szCs w:val="18"/>
        </w:rPr>
        <w:t>Клієнт</w:t>
      </w:r>
      <w:proofErr w:type="spellEnd"/>
      <w:r w:rsidRPr="00581F51">
        <w:rPr>
          <w:snapToGrid w:val="0"/>
          <w:sz w:val="18"/>
          <w:szCs w:val="18"/>
        </w:rPr>
        <w:t>-банк”</w:t>
      </w:r>
      <w:r>
        <w:rPr>
          <w:snapToGrid w:val="0"/>
          <w:sz w:val="18"/>
          <w:szCs w:val="18"/>
        </w:rPr>
        <w:t>.</w:t>
      </w:r>
    </w:p>
    <w:p w:rsidR="00405F61" w:rsidRPr="00B94FDF" w:rsidRDefault="00E871A2" w:rsidP="00405F61">
      <w:pPr>
        <w:pStyle w:val="Numbered2"/>
        <w:tabs>
          <w:tab w:val="clear" w:pos="972"/>
        </w:tabs>
        <w:ind w:left="0" w:firstLine="0"/>
        <w:rPr>
          <w:sz w:val="18"/>
          <w:szCs w:val="18"/>
        </w:rPr>
      </w:pPr>
      <w:r w:rsidRPr="00B94FDF">
        <w:rPr>
          <w:sz w:val="18"/>
          <w:szCs w:val="18"/>
        </w:rPr>
        <w:t xml:space="preserve">5.2. </w:t>
      </w:r>
      <w:r w:rsidR="00405F61" w:rsidRPr="00B94FDF">
        <w:rPr>
          <w:sz w:val="18"/>
          <w:szCs w:val="18"/>
        </w:rPr>
        <w:t>З метою належного виконання вимог чинного законодавства України з питань запобігання та протидії легалізації доходів, одержаних злочинним шляхом, Банк має право</w:t>
      </w:r>
      <w:r w:rsidR="000C7A62" w:rsidRPr="00B94FDF">
        <w:rPr>
          <w:sz w:val="18"/>
          <w:szCs w:val="18"/>
        </w:rPr>
        <w:t xml:space="preserve"> </w:t>
      </w:r>
      <w:r w:rsidR="00405F61" w:rsidRPr="00B94FDF">
        <w:rPr>
          <w:sz w:val="18"/>
          <w:szCs w:val="18"/>
        </w:rPr>
        <w:t xml:space="preserve">на вжиття заходів, спрямованих на з’ясування суті та </w:t>
      </w:r>
      <w:r w:rsidR="00405F61" w:rsidRPr="00470D14">
        <w:rPr>
          <w:sz w:val="18"/>
          <w:szCs w:val="18"/>
        </w:rPr>
        <w:t xml:space="preserve">мети </w:t>
      </w:r>
      <w:r w:rsidR="007F688A" w:rsidRPr="00C24BE6">
        <w:rPr>
          <w:sz w:val="18"/>
          <w:szCs w:val="18"/>
        </w:rPr>
        <w:t>фінансових</w:t>
      </w:r>
      <w:r w:rsidR="007F688A" w:rsidRPr="00470D14">
        <w:rPr>
          <w:sz w:val="18"/>
          <w:szCs w:val="18"/>
        </w:rPr>
        <w:t xml:space="preserve"> </w:t>
      </w:r>
      <w:r w:rsidR="00405F61" w:rsidRPr="00470D14">
        <w:rPr>
          <w:sz w:val="18"/>
          <w:szCs w:val="18"/>
        </w:rPr>
        <w:t xml:space="preserve">операцій Клієнта, у тому числі шляхом витребування додаткових документів і відомостей, що стосуються цих </w:t>
      </w:r>
      <w:r w:rsidR="007F688A" w:rsidRPr="00C24BE6">
        <w:rPr>
          <w:sz w:val="18"/>
          <w:szCs w:val="18"/>
        </w:rPr>
        <w:t>фінансових</w:t>
      </w:r>
      <w:r w:rsidR="007F688A" w:rsidRPr="00B94FDF">
        <w:rPr>
          <w:sz w:val="18"/>
          <w:szCs w:val="18"/>
        </w:rPr>
        <w:t xml:space="preserve"> </w:t>
      </w:r>
      <w:r w:rsidR="00405F61" w:rsidRPr="00B94FDF">
        <w:rPr>
          <w:sz w:val="18"/>
          <w:szCs w:val="18"/>
        </w:rPr>
        <w:t xml:space="preserve">операцій, самого Клієнта та його контрагентів. </w:t>
      </w:r>
    </w:p>
    <w:p w:rsidR="00405F61" w:rsidRPr="00B94FDF" w:rsidRDefault="00E871A2" w:rsidP="00405F61">
      <w:pPr>
        <w:pStyle w:val="Numbered2"/>
        <w:tabs>
          <w:tab w:val="clear" w:pos="972"/>
        </w:tabs>
        <w:ind w:left="0" w:firstLine="0"/>
        <w:rPr>
          <w:sz w:val="18"/>
          <w:szCs w:val="18"/>
        </w:rPr>
      </w:pPr>
      <w:r w:rsidRPr="00B94FDF">
        <w:rPr>
          <w:sz w:val="18"/>
          <w:szCs w:val="18"/>
        </w:rPr>
        <w:t xml:space="preserve">5.3. </w:t>
      </w:r>
      <w:r w:rsidR="00405F61" w:rsidRPr="00B94FDF">
        <w:rPr>
          <w:sz w:val="18"/>
          <w:szCs w:val="18"/>
        </w:rPr>
        <w:t>Тривалість операційного дня та операційного часу Банку встановлюються Банком самостійно, шляхом видачі відповідного наказу, та доводиться до відома Клієнта шляхом розміщення відповідних оголошень в доступних для Клієнта приміщеннях Банку та/або по системі “Клієнт-банк” (у разі її наявності).</w:t>
      </w:r>
    </w:p>
    <w:p w:rsidR="00405F61" w:rsidRPr="00B94FDF" w:rsidRDefault="00E871A2" w:rsidP="00405F61">
      <w:pPr>
        <w:pStyle w:val="Numbered2"/>
        <w:tabs>
          <w:tab w:val="clear" w:pos="972"/>
        </w:tabs>
        <w:ind w:left="0" w:firstLine="0"/>
        <w:rPr>
          <w:sz w:val="18"/>
          <w:szCs w:val="18"/>
        </w:rPr>
      </w:pPr>
      <w:r w:rsidRPr="00B94FDF">
        <w:rPr>
          <w:sz w:val="18"/>
          <w:szCs w:val="18"/>
        </w:rPr>
        <w:t xml:space="preserve">5.4. </w:t>
      </w:r>
      <w:r w:rsidR="00405F61" w:rsidRPr="00B94FDF">
        <w:rPr>
          <w:sz w:val="18"/>
          <w:szCs w:val="18"/>
          <w:u w:val="single"/>
        </w:rPr>
        <w:t>Вихідні платежі в національній валюті.</w:t>
      </w:r>
      <w:r w:rsidR="00405F61" w:rsidRPr="00B94FDF">
        <w:rPr>
          <w:b/>
          <w:sz w:val="18"/>
          <w:szCs w:val="18"/>
        </w:rPr>
        <w:t xml:space="preserve"> </w:t>
      </w:r>
      <w:r w:rsidR="00405F61" w:rsidRPr="00B94FDF">
        <w:rPr>
          <w:sz w:val="18"/>
          <w:szCs w:val="18"/>
        </w:rPr>
        <w:t>Якщо більш тривалий термін не зазначений у розрахункових документах або не встановлений законодавством України, нормативно-правовими актами Національного банку України, Банк виконує розпорядження Клієнта наступним чином: при отриманні Банком розрахункових документів протягом операційного часу платежі виконуються  у той же операційний день; при отриманні Банком розрахункових документів після закінчення операційного часу платежі виконуються наступного операційного дня; при отриманні Банком розрахункових документів після закінчення операційного часу платежі можуть бути виконані у той же операційний день</w:t>
      </w:r>
      <w:r w:rsidR="00005B1F" w:rsidRPr="00B94FDF">
        <w:rPr>
          <w:sz w:val="18"/>
          <w:szCs w:val="18"/>
        </w:rPr>
        <w:t>,</w:t>
      </w:r>
      <w:r w:rsidR="00405F61" w:rsidRPr="00B94FDF">
        <w:rPr>
          <w:sz w:val="18"/>
          <w:szCs w:val="18"/>
        </w:rPr>
        <w:t xml:space="preserve"> тільки у разі можливості та згоди на це Банку та за спеціальними Тарифами Банку.</w:t>
      </w:r>
    </w:p>
    <w:p w:rsidR="00405F61" w:rsidRPr="00B94FDF" w:rsidRDefault="00E871A2" w:rsidP="00405F61">
      <w:pPr>
        <w:pStyle w:val="Numbered2"/>
        <w:tabs>
          <w:tab w:val="clear" w:pos="972"/>
        </w:tabs>
        <w:ind w:left="0" w:firstLine="0"/>
        <w:rPr>
          <w:sz w:val="18"/>
          <w:szCs w:val="18"/>
        </w:rPr>
      </w:pPr>
      <w:r w:rsidRPr="00B94FDF">
        <w:rPr>
          <w:sz w:val="18"/>
          <w:szCs w:val="18"/>
        </w:rPr>
        <w:t xml:space="preserve">5.5. </w:t>
      </w:r>
      <w:r w:rsidR="00405F61" w:rsidRPr="00B94FDF">
        <w:rPr>
          <w:sz w:val="18"/>
          <w:szCs w:val="18"/>
          <w:u w:val="single"/>
        </w:rPr>
        <w:t>Вихідні платежі в іноземній валюті.</w:t>
      </w:r>
      <w:r w:rsidR="00405F61" w:rsidRPr="00B94FDF">
        <w:rPr>
          <w:sz w:val="18"/>
          <w:szCs w:val="18"/>
        </w:rPr>
        <w:t xml:space="preserve"> Банк виконує в строк передбачений внутрішніми документами Банку стосовно операційного часу для відповідної іноземної валюти (якщо більш тривалий термін не встановлений законодавством України, нормативно-правовими актами Національного банку України). Банк виконує платежі згідно до умов, передбачених Клієнтом в платіжному дорученні з днем валютування: “терміновий”</w:t>
      </w:r>
      <w:r w:rsidR="006E3834" w:rsidRPr="00B94FDF">
        <w:rPr>
          <w:sz w:val="18"/>
          <w:szCs w:val="18"/>
        </w:rPr>
        <w:t xml:space="preserve"> </w:t>
      </w:r>
      <w:r w:rsidR="00405F61" w:rsidRPr="00B94FDF">
        <w:rPr>
          <w:sz w:val="18"/>
          <w:szCs w:val="18"/>
        </w:rPr>
        <w:t>(день отримання платіжного доручення), “строковий”</w:t>
      </w:r>
      <w:r w:rsidR="006E3834" w:rsidRPr="00B94FDF">
        <w:rPr>
          <w:sz w:val="18"/>
          <w:szCs w:val="18"/>
        </w:rPr>
        <w:t xml:space="preserve"> </w:t>
      </w:r>
      <w:r w:rsidR="00405F61" w:rsidRPr="00B94FDF">
        <w:rPr>
          <w:sz w:val="18"/>
          <w:szCs w:val="18"/>
        </w:rPr>
        <w:t>(наступний робочий день), “звичайний” (не пізніше</w:t>
      </w:r>
      <w:r w:rsidR="00005B1F" w:rsidRPr="00B94FDF">
        <w:rPr>
          <w:sz w:val="18"/>
          <w:szCs w:val="18"/>
        </w:rPr>
        <w:t>,</w:t>
      </w:r>
      <w:r w:rsidR="00405F61" w:rsidRPr="00B94FDF">
        <w:rPr>
          <w:sz w:val="18"/>
          <w:szCs w:val="18"/>
        </w:rPr>
        <w:t xml:space="preserve"> ніж на третій робочий день). Терміновий переказ виконується у день його надходження до Банку  та з днем валютування цього ж дня</w:t>
      </w:r>
      <w:r w:rsidR="00005B1F" w:rsidRPr="00B94FDF">
        <w:rPr>
          <w:sz w:val="18"/>
          <w:szCs w:val="18"/>
        </w:rPr>
        <w:t>,</w:t>
      </w:r>
      <w:r w:rsidR="00405F61" w:rsidRPr="00B94FDF">
        <w:rPr>
          <w:sz w:val="18"/>
          <w:szCs w:val="18"/>
        </w:rPr>
        <w:t xml:space="preserve"> за умови подання платіжного доручення в іноземній валюті в межах операційного часу для термінових переказів, що вказаний у відповідному наказі. </w:t>
      </w:r>
    </w:p>
    <w:p w:rsidR="00405F61" w:rsidRPr="00B94FDF" w:rsidRDefault="00E871A2" w:rsidP="00405F61">
      <w:pPr>
        <w:pStyle w:val="Numbered2"/>
        <w:tabs>
          <w:tab w:val="clear" w:pos="972"/>
        </w:tabs>
        <w:ind w:left="0" w:firstLine="0"/>
        <w:rPr>
          <w:sz w:val="18"/>
          <w:szCs w:val="18"/>
        </w:rPr>
      </w:pPr>
      <w:r w:rsidRPr="00B94FDF">
        <w:rPr>
          <w:sz w:val="18"/>
          <w:szCs w:val="18"/>
        </w:rPr>
        <w:t xml:space="preserve">5.6. </w:t>
      </w:r>
      <w:r w:rsidR="00405F61" w:rsidRPr="00B94FDF">
        <w:rPr>
          <w:sz w:val="18"/>
          <w:szCs w:val="18"/>
          <w:u w:val="single"/>
        </w:rPr>
        <w:t xml:space="preserve">Заяви на купівлю/продаж іноземної валюти. </w:t>
      </w:r>
      <w:r w:rsidR="00405F61" w:rsidRPr="00B94FDF">
        <w:rPr>
          <w:sz w:val="18"/>
          <w:szCs w:val="18"/>
        </w:rPr>
        <w:t>Якщо більш тривалий термін не зазначений у заявах або не встановлений діючим законодавством України, Банк виконує заяви на купівлю/продаж іноземної валюти Клієнта наступним чином:</w:t>
      </w:r>
    </w:p>
    <w:p w:rsidR="00405F61" w:rsidRDefault="00E871A2" w:rsidP="00405F61">
      <w:pPr>
        <w:pStyle w:val="Numbered3"/>
        <w:tabs>
          <w:tab w:val="clear" w:pos="1134"/>
        </w:tabs>
        <w:ind w:left="0" w:firstLine="0"/>
        <w:rPr>
          <w:sz w:val="18"/>
          <w:szCs w:val="18"/>
        </w:rPr>
      </w:pPr>
      <w:r w:rsidRPr="00B94FDF">
        <w:rPr>
          <w:sz w:val="18"/>
          <w:szCs w:val="18"/>
        </w:rPr>
        <w:t>5.</w:t>
      </w:r>
      <w:r w:rsidR="00E23ADD" w:rsidRPr="00B94FDF">
        <w:rPr>
          <w:sz w:val="18"/>
          <w:szCs w:val="18"/>
        </w:rPr>
        <w:t>6.1</w:t>
      </w:r>
      <w:r w:rsidRPr="00B94FDF">
        <w:rPr>
          <w:sz w:val="18"/>
          <w:szCs w:val="18"/>
        </w:rPr>
        <w:t xml:space="preserve">. </w:t>
      </w:r>
      <w:r w:rsidR="00405F61" w:rsidRPr="00B94FDF">
        <w:rPr>
          <w:sz w:val="18"/>
          <w:szCs w:val="18"/>
          <w:u w:val="single"/>
        </w:rPr>
        <w:t>Заяви на продаж іноземної валюти</w:t>
      </w:r>
      <w:r w:rsidR="00405F61" w:rsidRPr="00B94FDF">
        <w:rPr>
          <w:sz w:val="18"/>
          <w:szCs w:val="18"/>
        </w:rPr>
        <w:t>, прийняті Банком до виконання: протягом операційного часу  – у той же операційний день; після закінчення операційного часу – наступного операційного дня.</w:t>
      </w:r>
    </w:p>
    <w:p w:rsidR="00F41344" w:rsidRPr="00F41344" w:rsidRDefault="00F41344" w:rsidP="00C57AB1">
      <w:pPr>
        <w:pStyle w:val="Numbered3"/>
        <w:ind w:left="0" w:firstLine="0"/>
        <w:rPr>
          <w:sz w:val="18"/>
          <w:szCs w:val="18"/>
        </w:rPr>
      </w:pPr>
      <w:r w:rsidRPr="00F41344">
        <w:rPr>
          <w:sz w:val="18"/>
          <w:szCs w:val="18"/>
        </w:rPr>
        <w:t>Заява на продаж іноземної валюти подається у довільній формі із зазначенням таких обов’язкових реквізитів:</w:t>
      </w:r>
    </w:p>
    <w:p w:rsidR="00F41344" w:rsidRPr="00F41344" w:rsidRDefault="00F41344" w:rsidP="00F41344">
      <w:pPr>
        <w:pStyle w:val="Numbered3"/>
        <w:rPr>
          <w:sz w:val="18"/>
          <w:szCs w:val="18"/>
        </w:rPr>
      </w:pPr>
      <w:r w:rsidRPr="00F41344">
        <w:rPr>
          <w:sz w:val="18"/>
          <w:szCs w:val="18"/>
        </w:rPr>
        <w:t>-</w:t>
      </w:r>
      <w:r w:rsidRPr="00F41344">
        <w:rPr>
          <w:sz w:val="18"/>
          <w:szCs w:val="18"/>
        </w:rPr>
        <w:tab/>
        <w:t>назва, номер та дата документу,</w:t>
      </w:r>
    </w:p>
    <w:p w:rsidR="00F41344" w:rsidRPr="00F41344" w:rsidRDefault="00F41344" w:rsidP="00F41344">
      <w:pPr>
        <w:pStyle w:val="Numbered3"/>
        <w:rPr>
          <w:sz w:val="18"/>
          <w:szCs w:val="18"/>
        </w:rPr>
      </w:pPr>
      <w:r w:rsidRPr="00F41344">
        <w:rPr>
          <w:sz w:val="18"/>
          <w:szCs w:val="18"/>
        </w:rPr>
        <w:t>-</w:t>
      </w:r>
      <w:r w:rsidRPr="00F41344">
        <w:rPr>
          <w:sz w:val="18"/>
          <w:szCs w:val="18"/>
        </w:rPr>
        <w:tab/>
        <w:t>строк дії заяви (не більше 30 днів),</w:t>
      </w:r>
    </w:p>
    <w:p w:rsidR="00F41344" w:rsidRPr="00F41344" w:rsidRDefault="00F41344" w:rsidP="00F41344">
      <w:pPr>
        <w:pStyle w:val="Numbered3"/>
        <w:rPr>
          <w:sz w:val="18"/>
          <w:szCs w:val="18"/>
        </w:rPr>
      </w:pPr>
      <w:r w:rsidRPr="00F41344">
        <w:rPr>
          <w:sz w:val="18"/>
          <w:szCs w:val="18"/>
        </w:rPr>
        <w:t>-</w:t>
      </w:r>
      <w:r w:rsidRPr="00F41344">
        <w:rPr>
          <w:sz w:val="18"/>
          <w:szCs w:val="18"/>
        </w:rPr>
        <w:tab/>
        <w:t>найменування Клієнта,</w:t>
      </w:r>
    </w:p>
    <w:p w:rsidR="00F41344" w:rsidRPr="00F41344" w:rsidRDefault="00F41344" w:rsidP="00F41344">
      <w:pPr>
        <w:pStyle w:val="Numbered3"/>
        <w:rPr>
          <w:sz w:val="18"/>
          <w:szCs w:val="18"/>
        </w:rPr>
      </w:pPr>
      <w:r w:rsidRPr="00F41344">
        <w:rPr>
          <w:sz w:val="18"/>
          <w:szCs w:val="18"/>
        </w:rPr>
        <w:t>-</w:t>
      </w:r>
      <w:r w:rsidRPr="00F41344">
        <w:rPr>
          <w:sz w:val="18"/>
          <w:szCs w:val="18"/>
        </w:rPr>
        <w:tab/>
        <w:t>сума, назва та/або код валюти, що продається,</w:t>
      </w:r>
    </w:p>
    <w:p w:rsidR="00F41344" w:rsidRPr="00F41344" w:rsidRDefault="00F41344" w:rsidP="00F41344">
      <w:pPr>
        <w:pStyle w:val="Numbered3"/>
        <w:rPr>
          <w:sz w:val="18"/>
          <w:szCs w:val="18"/>
        </w:rPr>
      </w:pPr>
      <w:r w:rsidRPr="00F41344">
        <w:rPr>
          <w:sz w:val="18"/>
          <w:szCs w:val="18"/>
        </w:rPr>
        <w:t>-</w:t>
      </w:r>
      <w:r w:rsidRPr="00F41344">
        <w:rPr>
          <w:sz w:val="18"/>
          <w:szCs w:val="18"/>
        </w:rPr>
        <w:tab/>
        <w:t>назва та/або код валюти, за яку продається валюта,</w:t>
      </w:r>
    </w:p>
    <w:p w:rsidR="00F41344" w:rsidRPr="00F41344" w:rsidRDefault="00F41344" w:rsidP="00F41344">
      <w:pPr>
        <w:pStyle w:val="Numbered3"/>
        <w:rPr>
          <w:sz w:val="18"/>
          <w:szCs w:val="18"/>
        </w:rPr>
      </w:pPr>
      <w:r w:rsidRPr="00F41344">
        <w:rPr>
          <w:sz w:val="18"/>
          <w:szCs w:val="18"/>
        </w:rPr>
        <w:t>-</w:t>
      </w:r>
      <w:r w:rsidRPr="00F41344">
        <w:rPr>
          <w:sz w:val="18"/>
          <w:szCs w:val="18"/>
        </w:rPr>
        <w:tab/>
        <w:t>мінімальний курс продажу або зазначення «за курсом уповноваженого банку»,</w:t>
      </w:r>
    </w:p>
    <w:p w:rsidR="00F41344" w:rsidRPr="00B94FDF" w:rsidRDefault="00F41344" w:rsidP="00C57AB1">
      <w:pPr>
        <w:pStyle w:val="Numbered3"/>
        <w:tabs>
          <w:tab w:val="clear" w:pos="1134"/>
        </w:tabs>
        <w:ind w:left="0" w:firstLine="567"/>
        <w:rPr>
          <w:sz w:val="18"/>
          <w:szCs w:val="18"/>
        </w:rPr>
      </w:pPr>
      <w:r w:rsidRPr="00F41344">
        <w:rPr>
          <w:sz w:val="18"/>
          <w:szCs w:val="18"/>
        </w:rPr>
        <w:t>-</w:t>
      </w:r>
      <w:r w:rsidRPr="00F41344">
        <w:rPr>
          <w:sz w:val="18"/>
          <w:szCs w:val="18"/>
        </w:rPr>
        <w:tab/>
      </w:r>
      <w:r>
        <w:rPr>
          <w:sz w:val="18"/>
          <w:szCs w:val="18"/>
        </w:rPr>
        <w:t xml:space="preserve">         </w:t>
      </w:r>
      <w:r w:rsidRPr="00F41344">
        <w:rPr>
          <w:sz w:val="18"/>
          <w:szCs w:val="18"/>
        </w:rPr>
        <w:t>реквізити Рахунків для списання/зарахування іноземної/національної валюти.</w:t>
      </w:r>
    </w:p>
    <w:p w:rsidR="0078259B" w:rsidRDefault="00E871A2" w:rsidP="00405F61">
      <w:pPr>
        <w:pStyle w:val="Numbered3"/>
        <w:tabs>
          <w:tab w:val="clear" w:pos="1134"/>
        </w:tabs>
        <w:ind w:left="0" w:firstLine="0"/>
        <w:rPr>
          <w:sz w:val="18"/>
          <w:szCs w:val="18"/>
        </w:rPr>
      </w:pPr>
      <w:r w:rsidRPr="00B94FDF">
        <w:rPr>
          <w:sz w:val="18"/>
          <w:szCs w:val="18"/>
        </w:rPr>
        <w:t>5.</w:t>
      </w:r>
      <w:r w:rsidR="00E23ADD" w:rsidRPr="00B94FDF">
        <w:rPr>
          <w:sz w:val="18"/>
          <w:szCs w:val="18"/>
        </w:rPr>
        <w:t>6.2</w:t>
      </w:r>
      <w:r w:rsidRPr="00B94FDF">
        <w:rPr>
          <w:sz w:val="18"/>
          <w:szCs w:val="18"/>
        </w:rPr>
        <w:t xml:space="preserve">. </w:t>
      </w:r>
      <w:r w:rsidR="00405F61" w:rsidRPr="00B94FDF">
        <w:rPr>
          <w:sz w:val="18"/>
          <w:szCs w:val="18"/>
          <w:u w:val="single"/>
        </w:rPr>
        <w:t xml:space="preserve">Заяви </w:t>
      </w:r>
      <w:r w:rsidR="00F41344">
        <w:rPr>
          <w:sz w:val="18"/>
          <w:szCs w:val="18"/>
          <w:u w:val="single"/>
        </w:rPr>
        <w:t>на</w:t>
      </w:r>
      <w:r w:rsidR="00F41344" w:rsidRPr="00B94FDF">
        <w:rPr>
          <w:sz w:val="18"/>
          <w:szCs w:val="18"/>
          <w:u w:val="single"/>
        </w:rPr>
        <w:t xml:space="preserve"> </w:t>
      </w:r>
      <w:r w:rsidR="00405F61" w:rsidRPr="00B94FDF">
        <w:rPr>
          <w:sz w:val="18"/>
          <w:szCs w:val="18"/>
          <w:u w:val="single"/>
        </w:rPr>
        <w:t>купівлю іноземної валюти</w:t>
      </w:r>
      <w:r w:rsidR="00405F61" w:rsidRPr="00B94FDF">
        <w:rPr>
          <w:sz w:val="18"/>
          <w:szCs w:val="18"/>
        </w:rPr>
        <w:t xml:space="preserve"> виконуються у строк, передбачений внутрішніми документами Банку</w:t>
      </w:r>
      <w:r w:rsidR="00EC0467">
        <w:rPr>
          <w:sz w:val="18"/>
          <w:szCs w:val="18"/>
        </w:rPr>
        <w:t xml:space="preserve"> </w:t>
      </w:r>
      <w:r w:rsidR="0078259B" w:rsidRPr="00734E70">
        <w:rPr>
          <w:sz w:val="18"/>
          <w:szCs w:val="18"/>
        </w:rPr>
        <w:t>(якщо більш тривалий строк не передбачений чинним законодавством України)</w:t>
      </w:r>
      <w:r w:rsidR="0078259B" w:rsidRPr="004E4B03">
        <w:rPr>
          <w:sz w:val="18"/>
          <w:szCs w:val="18"/>
        </w:rPr>
        <w:t xml:space="preserve">. </w:t>
      </w:r>
    </w:p>
    <w:p w:rsidR="00F41344" w:rsidRPr="00F41344" w:rsidRDefault="00F41344" w:rsidP="00C57AB1">
      <w:pPr>
        <w:pStyle w:val="Numbered3"/>
        <w:ind w:left="0" w:firstLine="0"/>
        <w:rPr>
          <w:sz w:val="18"/>
          <w:szCs w:val="18"/>
        </w:rPr>
      </w:pPr>
      <w:r w:rsidRPr="00F41344">
        <w:rPr>
          <w:sz w:val="18"/>
          <w:szCs w:val="18"/>
        </w:rPr>
        <w:t>Заява на купівлю іноземної валюти подається у довільній формі із зазначенням таких обов’язкових реквізитів:</w:t>
      </w:r>
    </w:p>
    <w:p w:rsidR="00F41344" w:rsidRPr="00F41344" w:rsidRDefault="00F41344" w:rsidP="00F41344">
      <w:pPr>
        <w:pStyle w:val="Numbered3"/>
        <w:rPr>
          <w:sz w:val="18"/>
          <w:szCs w:val="18"/>
        </w:rPr>
      </w:pPr>
      <w:r w:rsidRPr="00F41344">
        <w:rPr>
          <w:sz w:val="18"/>
          <w:szCs w:val="18"/>
        </w:rPr>
        <w:t>-</w:t>
      </w:r>
      <w:r w:rsidRPr="00F41344">
        <w:rPr>
          <w:sz w:val="18"/>
          <w:szCs w:val="18"/>
        </w:rPr>
        <w:tab/>
        <w:t>назва, номер та дата документу,</w:t>
      </w:r>
    </w:p>
    <w:p w:rsidR="00F41344" w:rsidRPr="00F41344" w:rsidRDefault="00F41344" w:rsidP="00F41344">
      <w:pPr>
        <w:pStyle w:val="Numbered3"/>
        <w:rPr>
          <w:sz w:val="18"/>
          <w:szCs w:val="18"/>
        </w:rPr>
      </w:pPr>
      <w:r w:rsidRPr="00F41344">
        <w:rPr>
          <w:sz w:val="18"/>
          <w:szCs w:val="18"/>
        </w:rPr>
        <w:t>-</w:t>
      </w:r>
      <w:r w:rsidRPr="00F41344">
        <w:rPr>
          <w:sz w:val="18"/>
          <w:szCs w:val="18"/>
        </w:rPr>
        <w:tab/>
        <w:t>строк дії заяви (не більше 30 днів),</w:t>
      </w:r>
    </w:p>
    <w:p w:rsidR="00F41344" w:rsidRPr="00F41344" w:rsidRDefault="00F41344" w:rsidP="00F41344">
      <w:pPr>
        <w:pStyle w:val="Numbered3"/>
        <w:rPr>
          <w:sz w:val="18"/>
          <w:szCs w:val="18"/>
        </w:rPr>
      </w:pPr>
      <w:r w:rsidRPr="00F41344">
        <w:rPr>
          <w:sz w:val="18"/>
          <w:szCs w:val="18"/>
        </w:rPr>
        <w:t>-</w:t>
      </w:r>
      <w:r w:rsidRPr="00F41344">
        <w:rPr>
          <w:sz w:val="18"/>
          <w:szCs w:val="18"/>
        </w:rPr>
        <w:tab/>
        <w:t>найменування Клієнта,</w:t>
      </w:r>
    </w:p>
    <w:p w:rsidR="00F41344" w:rsidRPr="00F41344" w:rsidRDefault="00F41344" w:rsidP="00F41344">
      <w:pPr>
        <w:pStyle w:val="Numbered3"/>
        <w:rPr>
          <w:sz w:val="18"/>
          <w:szCs w:val="18"/>
        </w:rPr>
      </w:pPr>
      <w:r w:rsidRPr="00F41344">
        <w:rPr>
          <w:sz w:val="18"/>
          <w:szCs w:val="18"/>
        </w:rPr>
        <w:t>-</w:t>
      </w:r>
      <w:r w:rsidRPr="00F41344">
        <w:rPr>
          <w:sz w:val="18"/>
          <w:szCs w:val="18"/>
        </w:rPr>
        <w:tab/>
        <w:t>сума, назва та/або код іноземної валюти, що купується,</w:t>
      </w:r>
    </w:p>
    <w:p w:rsidR="00F41344" w:rsidRPr="00F41344" w:rsidRDefault="00F41344" w:rsidP="00F41344">
      <w:pPr>
        <w:pStyle w:val="Numbered3"/>
        <w:rPr>
          <w:sz w:val="18"/>
          <w:szCs w:val="18"/>
        </w:rPr>
      </w:pPr>
      <w:r w:rsidRPr="00F41344">
        <w:rPr>
          <w:sz w:val="18"/>
          <w:szCs w:val="18"/>
        </w:rPr>
        <w:t>-</w:t>
      </w:r>
      <w:r w:rsidRPr="00F41344">
        <w:rPr>
          <w:sz w:val="18"/>
          <w:szCs w:val="18"/>
        </w:rPr>
        <w:tab/>
        <w:t>назва та/або код валюти, за яку купується іноземна валюта,</w:t>
      </w:r>
    </w:p>
    <w:p w:rsidR="00F41344" w:rsidRPr="00F41344" w:rsidRDefault="00F41344" w:rsidP="00F41344">
      <w:pPr>
        <w:pStyle w:val="Numbered3"/>
        <w:rPr>
          <w:sz w:val="18"/>
          <w:szCs w:val="18"/>
        </w:rPr>
      </w:pPr>
      <w:r w:rsidRPr="00F41344">
        <w:rPr>
          <w:sz w:val="18"/>
          <w:szCs w:val="18"/>
        </w:rPr>
        <w:t>-</w:t>
      </w:r>
      <w:r w:rsidRPr="00F41344">
        <w:rPr>
          <w:sz w:val="18"/>
          <w:szCs w:val="18"/>
        </w:rPr>
        <w:tab/>
        <w:t>максимальний курс купівлі або зазначення «за курсом уповноваженого банку»,</w:t>
      </w:r>
    </w:p>
    <w:p w:rsidR="00F41344" w:rsidRPr="00F41344" w:rsidRDefault="00F41344" w:rsidP="00F41344">
      <w:pPr>
        <w:pStyle w:val="Numbered3"/>
        <w:rPr>
          <w:sz w:val="18"/>
          <w:szCs w:val="18"/>
        </w:rPr>
      </w:pPr>
      <w:r w:rsidRPr="00F41344">
        <w:rPr>
          <w:sz w:val="18"/>
          <w:szCs w:val="18"/>
        </w:rPr>
        <w:t>-</w:t>
      </w:r>
      <w:r w:rsidRPr="00F41344">
        <w:rPr>
          <w:sz w:val="18"/>
          <w:szCs w:val="18"/>
        </w:rPr>
        <w:tab/>
        <w:t>реквізити Рахунків для списання/зарахування національної/іноземної валюти,</w:t>
      </w:r>
    </w:p>
    <w:p w:rsidR="00F41344" w:rsidRDefault="00F41344" w:rsidP="00C57AB1">
      <w:pPr>
        <w:pStyle w:val="Numbered3"/>
        <w:tabs>
          <w:tab w:val="clear" w:pos="1134"/>
        </w:tabs>
        <w:ind w:left="0" w:firstLine="567"/>
        <w:rPr>
          <w:sz w:val="18"/>
          <w:szCs w:val="18"/>
        </w:rPr>
      </w:pPr>
      <w:r w:rsidRPr="00F41344">
        <w:rPr>
          <w:sz w:val="18"/>
          <w:szCs w:val="18"/>
        </w:rPr>
        <w:t>-</w:t>
      </w:r>
      <w:r w:rsidRPr="00F41344">
        <w:rPr>
          <w:sz w:val="18"/>
          <w:szCs w:val="18"/>
        </w:rPr>
        <w:tab/>
      </w:r>
      <w:r>
        <w:rPr>
          <w:sz w:val="18"/>
          <w:szCs w:val="18"/>
        </w:rPr>
        <w:t xml:space="preserve">         </w:t>
      </w:r>
      <w:r w:rsidRPr="00F41344">
        <w:rPr>
          <w:sz w:val="18"/>
          <w:szCs w:val="18"/>
        </w:rPr>
        <w:t>підстава для купівлі іноземної валюти (у випадках, передбачених чинним законодавством України).</w:t>
      </w:r>
    </w:p>
    <w:p w:rsidR="00405F61" w:rsidRDefault="00405F61" w:rsidP="00405F61">
      <w:pPr>
        <w:pStyle w:val="Numbered3"/>
        <w:tabs>
          <w:tab w:val="clear" w:pos="1134"/>
        </w:tabs>
        <w:ind w:left="0" w:firstLine="0"/>
        <w:rPr>
          <w:sz w:val="18"/>
          <w:szCs w:val="18"/>
        </w:rPr>
      </w:pPr>
      <w:r w:rsidRPr="00B94FDF">
        <w:rPr>
          <w:sz w:val="18"/>
          <w:szCs w:val="18"/>
        </w:rPr>
        <w:t>В день подання заяви на купівлю/продаж іноземної валюти Клієнт має перерахувати на вказаний Банком Рахунок суму грошового покриття у національній</w:t>
      </w:r>
      <w:r w:rsidR="00F41344">
        <w:rPr>
          <w:sz w:val="18"/>
          <w:szCs w:val="18"/>
        </w:rPr>
        <w:t xml:space="preserve"> (з урахуванням комісії)</w:t>
      </w:r>
      <w:r w:rsidRPr="00B94FDF">
        <w:rPr>
          <w:sz w:val="18"/>
          <w:szCs w:val="18"/>
        </w:rPr>
        <w:t xml:space="preserve">  або іноземній валюті, в залежності від того купується іноземна валюта чи продається або забезпечити необхідний залишок коштів на Рахунку(ах) для виконання Банком свого права, зазначеного у п.5. </w:t>
      </w:r>
      <w:r w:rsidR="00005B1F" w:rsidRPr="00B94FDF">
        <w:rPr>
          <w:sz w:val="18"/>
          <w:szCs w:val="18"/>
        </w:rPr>
        <w:t>цього Договору.</w:t>
      </w:r>
    </w:p>
    <w:p w:rsidR="00726F06" w:rsidRPr="00B94FDF" w:rsidRDefault="00726F06" w:rsidP="00405F61">
      <w:pPr>
        <w:pStyle w:val="Numbered3"/>
        <w:tabs>
          <w:tab w:val="clear" w:pos="1134"/>
        </w:tabs>
        <w:ind w:left="0" w:firstLine="0"/>
        <w:rPr>
          <w:sz w:val="18"/>
          <w:szCs w:val="18"/>
        </w:rPr>
      </w:pPr>
      <w:r w:rsidRPr="00726F06">
        <w:rPr>
          <w:sz w:val="18"/>
          <w:szCs w:val="18"/>
        </w:rPr>
        <w:t>Підписанням цього Договору (Розділу 1) Клієнт надає Банку право не оформляти перший примірник квитанції про здійснення валюто-обмінної операції / операції із торгівлі банківськими металами з фізичною поставкою.</w:t>
      </w:r>
    </w:p>
    <w:p w:rsidR="00F41344" w:rsidRPr="00F41344" w:rsidRDefault="00F41344" w:rsidP="00C57AB1">
      <w:pPr>
        <w:pStyle w:val="Numbered3"/>
        <w:tabs>
          <w:tab w:val="clear" w:pos="1134"/>
          <w:tab w:val="num" w:pos="0"/>
        </w:tabs>
        <w:ind w:left="0" w:firstLine="0"/>
        <w:rPr>
          <w:sz w:val="18"/>
          <w:szCs w:val="18"/>
        </w:rPr>
      </w:pPr>
      <w:r w:rsidRPr="00F41344">
        <w:rPr>
          <w:sz w:val="18"/>
          <w:szCs w:val="18"/>
        </w:rPr>
        <w:t xml:space="preserve">Клієнт доручає </w:t>
      </w:r>
      <w:proofErr w:type="spellStart"/>
      <w:r w:rsidRPr="00F41344">
        <w:rPr>
          <w:sz w:val="18"/>
          <w:szCs w:val="18"/>
        </w:rPr>
        <w:t>Банку</w:t>
      </w:r>
      <w:r w:rsidR="00405F61" w:rsidRPr="00B94FDF">
        <w:rPr>
          <w:sz w:val="18"/>
          <w:szCs w:val="18"/>
        </w:rPr>
        <w:t>списувати</w:t>
      </w:r>
      <w:proofErr w:type="spellEnd"/>
      <w:r w:rsidR="00405F61" w:rsidRPr="00B94FDF">
        <w:rPr>
          <w:sz w:val="18"/>
          <w:szCs w:val="18"/>
        </w:rPr>
        <w:t xml:space="preserve"> з Рахунку(</w:t>
      </w:r>
      <w:proofErr w:type="spellStart"/>
      <w:r w:rsidR="00405F61" w:rsidRPr="00B94FDF">
        <w:rPr>
          <w:sz w:val="18"/>
          <w:szCs w:val="18"/>
        </w:rPr>
        <w:t>ів</w:t>
      </w:r>
      <w:proofErr w:type="spellEnd"/>
      <w:r w:rsidR="00405F61" w:rsidRPr="00B94FDF">
        <w:rPr>
          <w:sz w:val="18"/>
          <w:szCs w:val="18"/>
        </w:rPr>
        <w:t>) суму, що потрібна для купівлі</w:t>
      </w:r>
      <w:r>
        <w:rPr>
          <w:sz w:val="18"/>
          <w:szCs w:val="18"/>
        </w:rPr>
        <w:t xml:space="preserve"> (з урахуванням комісії)</w:t>
      </w:r>
      <w:r w:rsidR="00405F61" w:rsidRPr="00B94FDF">
        <w:rPr>
          <w:sz w:val="18"/>
          <w:szCs w:val="18"/>
        </w:rPr>
        <w:t xml:space="preserve">/продажу іноземної валюти, якщо Клієнт </w:t>
      </w:r>
      <w:r w:rsidRPr="00F41344">
        <w:rPr>
          <w:sz w:val="18"/>
          <w:szCs w:val="18"/>
        </w:rPr>
        <w:t>не перерахував її самостійно</w:t>
      </w:r>
      <w:r w:rsidR="00405F61" w:rsidRPr="00B94FDF">
        <w:rPr>
          <w:sz w:val="18"/>
          <w:szCs w:val="18"/>
        </w:rPr>
        <w:t>, та суму збору на обов’язкове державне пенсійне страхування</w:t>
      </w:r>
      <w:r>
        <w:rPr>
          <w:sz w:val="18"/>
          <w:szCs w:val="18"/>
        </w:rPr>
        <w:t xml:space="preserve">, </w:t>
      </w:r>
      <w:r w:rsidRPr="00F41344">
        <w:rPr>
          <w:sz w:val="18"/>
          <w:szCs w:val="18"/>
        </w:rPr>
        <w:t>інші обов’язкові платежі, передбачені чинним законодавством України,</w:t>
      </w:r>
      <w:r w:rsidR="00405F61" w:rsidRPr="00B94FDF">
        <w:rPr>
          <w:sz w:val="18"/>
          <w:szCs w:val="18"/>
        </w:rPr>
        <w:t xml:space="preserve"> та перераховувати ї</w:t>
      </w:r>
      <w:r>
        <w:rPr>
          <w:sz w:val="18"/>
          <w:szCs w:val="18"/>
        </w:rPr>
        <w:t>х</w:t>
      </w:r>
      <w:r w:rsidR="00405F61" w:rsidRPr="00B94FDF">
        <w:rPr>
          <w:sz w:val="18"/>
          <w:szCs w:val="18"/>
        </w:rPr>
        <w:t xml:space="preserve"> </w:t>
      </w:r>
      <w:r>
        <w:rPr>
          <w:sz w:val="18"/>
          <w:szCs w:val="18"/>
        </w:rPr>
        <w:t xml:space="preserve">за призначенням </w:t>
      </w:r>
      <w:r w:rsidR="00405F61" w:rsidRPr="00B94FDF">
        <w:rPr>
          <w:sz w:val="18"/>
          <w:szCs w:val="18"/>
        </w:rPr>
        <w:t>від імені Клієнта.</w:t>
      </w:r>
      <w:r>
        <w:rPr>
          <w:sz w:val="18"/>
          <w:szCs w:val="18"/>
        </w:rPr>
        <w:t xml:space="preserve"> </w:t>
      </w:r>
      <w:r w:rsidRPr="00F41344">
        <w:rPr>
          <w:sz w:val="18"/>
          <w:szCs w:val="18"/>
        </w:rPr>
        <w:t>Клієнт доручає Банку утримати суму комісії за купівлю/продаж валюти із суми національної валюти, перерахованої на купівлю/отриманої від продажу іноземної валюти, або з Рахунку(</w:t>
      </w:r>
      <w:proofErr w:type="spellStart"/>
      <w:r w:rsidRPr="00F41344">
        <w:rPr>
          <w:sz w:val="18"/>
          <w:szCs w:val="18"/>
        </w:rPr>
        <w:t>ів</w:t>
      </w:r>
      <w:proofErr w:type="spellEnd"/>
      <w:r w:rsidRPr="00F41344">
        <w:rPr>
          <w:sz w:val="18"/>
          <w:szCs w:val="18"/>
        </w:rPr>
        <w:t>) Клієнта.</w:t>
      </w:r>
    </w:p>
    <w:p w:rsidR="00F41344" w:rsidRPr="00F41344" w:rsidRDefault="00F41344" w:rsidP="00C57AB1">
      <w:pPr>
        <w:pStyle w:val="Numbered3"/>
        <w:tabs>
          <w:tab w:val="clear" w:pos="1134"/>
          <w:tab w:val="num" w:pos="0"/>
        </w:tabs>
        <w:ind w:left="0" w:firstLine="0"/>
        <w:rPr>
          <w:sz w:val="18"/>
          <w:szCs w:val="18"/>
        </w:rPr>
      </w:pPr>
      <w:r w:rsidRPr="00F41344">
        <w:rPr>
          <w:sz w:val="18"/>
          <w:szCs w:val="18"/>
        </w:rPr>
        <w:t>Клієнт доручає Банку повернути залишок коштів у гривні, що були перераховані на купівлю валюти, на Рахунок Клієнта, з якого вони надійшли.</w:t>
      </w:r>
    </w:p>
    <w:p w:rsidR="00405F61" w:rsidRPr="00B94FDF" w:rsidRDefault="00F41344" w:rsidP="00C57AB1">
      <w:pPr>
        <w:pStyle w:val="Numbered3"/>
        <w:tabs>
          <w:tab w:val="clear" w:pos="1134"/>
          <w:tab w:val="num" w:pos="0"/>
        </w:tabs>
        <w:ind w:left="0" w:firstLine="0"/>
        <w:rPr>
          <w:sz w:val="18"/>
          <w:szCs w:val="18"/>
        </w:rPr>
      </w:pPr>
      <w:r w:rsidRPr="00F41344">
        <w:rPr>
          <w:sz w:val="18"/>
          <w:szCs w:val="18"/>
        </w:rPr>
        <w:t>Клієнт доручає Банку здійснити продаж купленої валюти без заяви Клієнта, якщо куплена валюта не буде використана за призначенням у встановлений чинним законодавством України термін.</w:t>
      </w:r>
    </w:p>
    <w:p w:rsidR="00405F61" w:rsidRPr="00B94FDF" w:rsidRDefault="00405F61" w:rsidP="00405F61">
      <w:pPr>
        <w:pStyle w:val="Numbered2"/>
        <w:tabs>
          <w:tab w:val="clear" w:pos="972"/>
        </w:tabs>
        <w:ind w:left="0" w:firstLine="0"/>
        <w:rPr>
          <w:sz w:val="18"/>
          <w:szCs w:val="18"/>
        </w:rPr>
      </w:pPr>
      <w:r w:rsidRPr="00B94FDF">
        <w:rPr>
          <w:sz w:val="18"/>
          <w:szCs w:val="18"/>
        </w:rPr>
        <w:t>Банк виконує заяви на купівлю/продаж іноземної валюти, розпорядження та платежі стосовно валютних операцій за умови надання Клієнтом Банкові всіх відповідних та необхідних документів згідно чинного законодавства України та при наявності необхідного залишку коштів на Рахунку(</w:t>
      </w:r>
      <w:proofErr w:type="spellStart"/>
      <w:r w:rsidRPr="00B94FDF">
        <w:rPr>
          <w:sz w:val="18"/>
          <w:szCs w:val="18"/>
        </w:rPr>
        <w:t>ках</w:t>
      </w:r>
      <w:proofErr w:type="spellEnd"/>
      <w:r w:rsidRPr="00B94FDF">
        <w:rPr>
          <w:sz w:val="18"/>
          <w:szCs w:val="18"/>
        </w:rPr>
        <w:t>) у відповідній валюті. При перевірці таких відповідних та необхідних документів Банк не несе відповідальність за неправильно оформлені документи Клієнтом.</w:t>
      </w:r>
    </w:p>
    <w:p w:rsidR="00405F61" w:rsidRDefault="00405F61" w:rsidP="00405F61">
      <w:pPr>
        <w:pStyle w:val="Numbered2"/>
        <w:tabs>
          <w:tab w:val="clear" w:pos="972"/>
        </w:tabs>
        <w:ind w:left="0" w:firstLine="0"/>
        <w:rPr>
          <w:sz w:val="18"/>
          <w:szCs w:val="18"/>
        </w:rPr>
      </w:pPr>
      <w:r w:rsidRPr="00B94FDF">
        <w:rPr>
          <w:sz w:val="18"/>
          <w:szCs w:val="18"/>
        </w:rPr>
        <w:t>Інформацію про переказ коштів, купівлю/продаж іноземної валюти Банк надає Клієнту (в письмовій або електронній формі) за кожним Рахунком і за кожним видом валют окремо в момент надання виписок по Рахунку(</w:t>
      </w:r>
      <w:proofErr w:type="spellStart"/>
      <w:r w:rsidRPr="00B94FDF">
        <w:rPr>
          <w:sz w:val="18"/>
          <w:szCs w:val="18"/>
        </w:rPr>
        <w:t>ках</w:t>
      </w:r>
      <w:proofErr w:type="spellEnd"/>
      <w:r w:rsidRPr="00B94FDF">
        <w:rPr>
          <w:sz w:val="18"/>
          <w:szCs w:val="18"/>
        </w:rPr>
        <w:t>).</w:t>
      </w:r>
      <w:r w:rsidR="002C77F4">
        <w:rPr>
          <w:sz w:val="18"/>
          <w:szCs w:val="18"/>
        </w:rPr>
        <w:t xml:space="preserve"> </w:t>
      </w:r>
      <w:r w:rsidR="002C77F4" w:rsidRPr="002C77F4">
        <w:rPr>
          <w:sz w:val="18"/>
          <w:szCs w:val="18"/>
        </w:rPr>
        <w:t>). Інформація щодо курсу купівлі/продажу валюти зазначається Банком у призначенні платежу операції по зарахуванню купленої валюти / гривні від продажу валюти на Рахунок(</w:t>
      </w:r>
      <w:proofErr w:type="spellStart"/>
      <w:r w:rsidR="002C77F4" w:rsidRPr="002C77F4">
        <w:rPr>
          <w:sz w:val="18"/>
          <w:szCs w:val="18"/>
        </w:rPr>
        <w:t>ки</w:t>
      </w:r>
      <w:proofErr w:type="spellEnd"/>
      <w:r w:rsidR="002C77F4" w:rsidRPr="002C77F4">
        <w:rPr>
          <w:sz w:val="18"/>
          <w:szCs w:val="18"/>
        </w:rPr>
        <w:t>) Клієнта.</w:t>
      </w:r>
    </w:p>
    <w:p w:rsidR="00930087" w:rsidRPr="00930087" w:rsidRDefault="00930087" w:rsidP="00C24BE6">
      <w:pPr>
        <w:pStyle w:val="Numbered2"/>
        <w:tabs>
          <w:tab w:val="clear" w:pos="972"/>
        </w:tabs>
        <w:ind w:left="0" w:firstLine="708"/>
        <w:rPr>
          <w:sz w:val="18"/>
          <w:szCs w:val="18"/>
        </w:rPr>
      </w:pPr>
      <w:r w:rsidRPr="00930087">
        <w:rPr>
          <w:sz w:val="18"/>
          <w:szCs w:val="18"/>
        </w:rPr>
        <w:t xml:space="preserve">На підставі заяви Клієнта на здійснення купівлі/продажу/обміну іноземної валюти Банк встановлює курс/крос-курс купівлі/продажу/обміну іноземної валюти, виходячи  з поточного ринкового курсу на дату виконання Банком відповідної заяви Клієнта. При оформленні заяви на здійснення купівлі/продажу/обміну іноземної валюти  Клієнт має право обрати спосіб визначення курсу: за </w:t>
      </w:r>
      <w:r w:rsidRPr="00930087">
        <w:rPr>
          <w:sz w:val="18"/>
          <w:szCs w:val="18"/>
        </w:rPr>
        <w:lastRenderedPageBreak/>
        <w:t>курсом уповноваженого банку (в такому випадку купівлю/продаж/обмін іноземної валюти буде здійснено за поточним ринковим курсом, встановленим на дату отримання Банком відповідної заяви Клієнта) або вказати цифрове значення курсу (в такому випадку купівлю/продаж/обмін іноземної валюти буде здійснено тільки в разі, якщо зазначене Клієнтом цифрове значення курсу було в рамках поточного ринкового курсу на дату виконання Банком відповідної заяви Клієнта).</w:t>
      </w:r>
    </w:p>
    <w:p w:rsidR="00405F61" w:rsidRPr="00B94FDF" w:rsidRDefault="00405F61" w:rsidP="00405F61">
      <w:pPr>
        <w:pStyle w:val="Numbered2"/>
        <w:tabs>
          <w:tab w:val="clear" w:pos="972"/>
        </w:tabs>
        <w:ind w:left="0" w:firstLine="0"/>
        <w:rPr>
          <w:sz w:val="18"/>
          <w:szCs w:val="18"/>
        </w:rPr>
      </w:pPr>
      <w:r w:rsidRPr="00B94FDF">
        <w:rPr>
          <w:sz w:val="18"/>
          <w:szCs w:val="18"/>
        </w:rPr>
        <w:t xml:space="preserve">Якщо Банк отримує кілька розпоряджень стосовно одного Рахунку, а на цьому Рахунку не вистачає коштів для покриття всіх операцій по отриманих розпорядженнях, Банк має право на свій власний розсуд та відповідно до вимог чинного законодавства України визначити, які розпорядження виконувати. Банк повертає невиконані розрахункові документи Клієнтові згідно п.5. </w:t>
      </w:r>
      <w:r w:rsidR="00005B1F" w:rsidRPr="00B94FDF">
        <w:rPr>
          <w:sz w:val="18"/>
          <w:szCs w:val="18"/>
        </w:rPr>
        <w:t>цього Договору</w:t>
      </w:r>
      <w:r w:rsidRPr="00B94FDF">
        <w:rPr>
          <w:sz w:val="18"/>
          <w:szCs w:val="18"/>
        </w:rPr>
        <w:t>. Банк не несе відповідальності за невиконання розрахункових документів через нестачу коштів на Рахунку.</w:t>
      </w:r>
    </w:p>
    <w:p w:rsidR="000C4F33" w:rsidRPr="00B94FDF" w:rsidRDefault="000C2DDE" w:rsidP="000C4F33">
      <w:pPr>
        <w:pStyle w:val="Numbered2"/>
        <w:tabs>
          <w:tab w:val="clear" w:pos="972"/>
        </w:tabs>
        <w:ind w:left="0" w:firstLine="0"/>
        <w:rPr>
          <w:sz w:val="18"/>
          <w:szCs w:val="18"/>
        </w:rPr>
      </w:pPr>
      <w:r w:rsidRPr="00B94FDF">
        <w:rPr>
          <w:sz w:val="18"/>
          <w:szCs w:val="18"/>
        </w:rPr>
        <w:t>Платіжні вимоги на примусове списання коштів з Рахунку(</w:t>
      </w:r>
      <w:proofErr w:type="spellStart"/>
      <w:r w:rsidRPr="00B94FDF">
        <w:rPr>
          <w:sz w:val="18"/>
          <w:szCs w:val="18"/>
        </w:rPr>
        <w:t>ів</w:t>
      </w:r>
      <w:proofErr w:type="spellEnd"/>
      <w:r w:rsidRPr="00B94FDF">
        <w:rPr>
          <w:sz w:val="18"/>
          <w:szCs w:val="18"/>
        </w:rPr>
        <w:t xml:space="preserve">) Банк приймає незалежно від наявності на ньому достатнього залишку коштів та виконує їх у межах залишку коштів на Рахунку(ах) згідно з чинним законодавством України. </w:t>
      </w:r>
    </w:p>
    <w:p w:rsidR="00405F61" w:rsidRPr="00B94FDF" w:rsidRDefault="00E871A2" w:rsidP="00405F61">
      <w:pPr>
        <w:pStyle w:val="Numbered2"/>
        <w:tabs>
          <w:tab w:val="clear" w:pos="972"/>
        </w:tabs>
        <w:ind w:left="0" w:firstLine="0"/>
        <w:rPr>
          <w:sz w:val="18"/>
          <w:szCs w:val="18"/>
        </w:rPr>
      </w:pPr>
      <w:r w:rsidRPr="00B94FDF">
        <w:rPr>
          <w:sz w:val="18"/>
          <w:szCs w:val="18"/>
        </w:rPr>
        <w:t>5.</w:t>
      </w:r>
      <w:r w:rsidR="00E23ADD" w:rsidRPr="00B94FDF">
        <w:rPr>
          <w:sz w:val="18"/>
          <w:szCs w:val="18"/>
        </w:rPr>
        <w:t>7</w:t>
      </w:r>
      <w:r w:rsidRPr="00B94FDF">
        <w:rPr>
          <w:sz w:val="18"/>
          <w:szCs w:val="18"/>
        </w:rPr>
        <w:t xml:space="preserve">. </w:t>
      </w:r>
      <w:r w:rsidR="00405F61" w:rsidRPr="00B94FDF">
        <w:rPr>
          <w:sz w:val="18"/>
          <w:szCs w:val="18"/>
          <w:u w:val="single"/>
        </w:rPr>
        <w:t>Банк може відмовити Клієнту у здійсненні операції</w:t>
      </w:r>
      <w:r w:rsidR="00405F61" w:rsidRPr="00B94FDF">
        <w:rPr>
          <w:sz w:val="18"/>
          <w:szCs w:val="18"/>
        </w:rPr>
        <w:t xml:space="preserve">, у разі якщо документи, необхідні для її здійснення, відсутні </w:t>
      </w:r>
      <w:r w:rsidR="00005B1F" w:rsidRPr="00B94FDF">
        <w:rPr>
          <w:sz w:val="18"/>
          <w:szCs w:val="18"/>
        </w:rPr>
        <w:t>та/</w:t>
      </w:r>
      <w:r w:rsidR="00405F61" w:rsidRPr="00B94FDF">
        <w:rPr>
          <w:sz w:val="18"/>
          <w:szCs w:val="18"/>
        </w:rPr>
        <w:t xml:space="preserve">або не відповідають вимогам чинного законодавства України, </w:t>
      </w:r>
      <w:r w:rsidR="00005B1F" w:rsidRPr="00B94FDF">
        <w:rPr>
          <w:sz w:val="18"/>
          <w:szCs w:val="18"/>
        </w:rPr>
        <w:t>та/або відсутній достатній залишок коштів на Рахунку(ах), та/</w:t>
      </w:r>
      <w:r w:rsidR="00405F61" w:rsidRPr="00B94FDF">
        <w:rPr>
          <w:sz w:val="18"/>
          <w:szCs w:val="18"/>
        </w:rPr>
        <w:t>або сама операція не відповідає вимогам чинного законодавства України.</w:t>
      </w:r>
    </w:p>
    <w:p w:rsidR="00405F61" w:rsidRPr="00B94FDF" w:rsidRDefault="00405F61" w:rsidP="00405F61">
      <w:pPr>
        <w:pStyle w:val="Numbered2"/>
        <w:tabs>
          <w:tab w:val="clear" w:pos="972"/>
        </w:tabs>
        <w:ind w:left="0" w:firstLine="0"/>
        <w:rPr>
          <w:sz w:val="18"/>
          <w:szCs w:val="18"/>
        </w:rPr>
      </w:pPr>
      <w:r w:rsidRPr="00B94FDF">
        <w:rPr>
          <w:sz w:val="18"/>
          <w:szCs w:val="18"/>
        </w:rPr>
        <w:t>Повернення Банком невиконаних розрахункових та супровідних документів, оформлених Клієнтом, з обставин, передбачених цим Договором та законодавством України, здійснюється Банком з посиланням на підстави</w:t>
      </w:r>
      <w:r w:rsidR="00005B1F" w:rsidRPr="00B94FDF">
        <w:rPr>
          <w:sz w:val="18"/>
          <w:szCs w:val="18"/>
        </w:rPr>
        <w:t xml:space="preserve"> повернення</w:t>
      </w:r>
      <w:r w:rsidRPr="00B94FDF">
        <w:rPr>
          <w:sz w:val="18"/>
          <w:szCs w:val="18"/>
        </w:rPr>
        <w:t>,  протягом операційного дня в день їх надходження  або наступного робочого дня безпосередньо Клієнту, або його уповноваженій особі  (в разі подання їх на паперових носіях) та по електронних каналах зв'язку засобами системи “ Клієнт-банк” (в разі подання їх у електронній формі).</w:t>
      </w:r>
    </w:p>
    <w:p w:rsidR="00405F61" w:rsidRPr="00B94FDF" w:rsidRDefault="00E871A2" w:rsidP="00405F61">
      <w:pPr>
        <w:pStyle w:val="Numbered2"/>
        <w:tabs>
          <w:tab w:val="clear" w:pos="972"/>
        </w:tabs>
        <w:ind w:left="0" w:firstLine="0"/>
        <w:rPr>
          <w:sz w:val="18"/>
          <w:szCs w:val="18"/>
        </w:rPr>
      </w:pPr>
      <w:r w:rsidRPr="00B94FDF">
        <w:rPr>
          <w:sz w:val="18"/>
          <w:szCs w:val="18"/>
        </w:rPr>
        <w:t>5.</w:t>
      </w:r>
      <w:r w:rsidR="00E23ADD" w:rsidRPr="00B94FDF">
        <w:rPr>
          <w:sz w:val="18"/>
          <w:szCs w:val="18"/>
        </w:rPr>
        <w:t>8</w:t>
      </w:r>
      <w:r w:rsidRPr="00B94FDF">
        <w:rPr>
          <w:sz w:val="18"/>
          <w:szCs w:val="18"/>
        </w:rPr>
        <w:t xml:space="preserve">. </w:t>
      </w:r>
      <w:r w:rsidR="00405F61" w:rsidRPr="00B94FDF">
        <w:rPr>
          <w:sz w:val="18"/>
          <w:szCs w:val="18"/>
          <w:u w:val="single"/>
        </w:rPr>
        <w:t>Зарахування коштів.</w:t>
      </w:r>
      <w:r w:rsidR="00405F61" w:rsidRPr="00B94FDF">
        <w:rPr>
          <w:b/>
          <w:sz w:val="18"/>
          <w:szCs w:val="18"/>
        </w:rPr>
        <w:t xml:space="preserve"> </w:t>
      </w:r>
      <w:bookmarkStart w:id="2" w:name="StartHere"/>
      <w:r w:rsidR="00405F61" w:rsidRPr="00B94FDF">
        <w:rPr>
          <w:sz w:val="18"/>
          <w:szCs w:val="18"/>
        </w:rPr>
        <w:t>Банк зараховує на Рахунок(</w:t>
      </w:r>
      <w:proofErr w:type="spellStart"/>
      <w:r w:rsidR="00405F61" w:rsidRPr="00B94FDF">
        <w:rPr>
          <w:sz w:val="18"/>
          <w:szCs w:val="18"/>
        </w:rPr>
        <w:t>ки</w:t>
      </w:r>
      <w:proofErr w:type="spellEnd"/>
      <w:r w:rsidR="00405F61" w:rsidRPr="00B94FDF">
        <w:rPr>
          <w:sz w:val="18"/>
          <w:szCs w:val="18"/>
        </w:rPr>
        <w:t>) вхідні платежі в національній валюті/ іноземній валюті з поточною або попередніми датами валютування наступним чином: вхідні платежі в національній валюті, що надійшли протягом операційного дня – в день їх надходження; вхідні платежі в іноземній валюті: протягом операційного часу – в день їх надходження; після операційного часу – не пізніше наступного операційного дня. Зарахування вхідних платежів в національній/ іноземній валюті з майбутніми датами валютування здійснюється на дату валютування або наступного за датою валютування операційного дня, якщо дата валютування припадає на неробочий день. При отриманні платежу в національній валюті з майбутньою датою валютування Банк  не пізніше наступного робочого дня повідомляє Клієнта (листом, усно, по факсу, по системі “Клієнт-банк”) про надходження на його адресу коштів та дату їх валютування.</w:t>
      </w:r>
    </w:p>
    <w:p w:rsidR="00405F61" w:rsidRPr="00B94FDF" w:rsidRDefault="00405F61" w:rsidP="00405F61">
      <w:pPr>
        <w:pStyle w:val="Numbered2"/>
        <w:tabs>
          <w:tab w:val="clear" w:pos="972"/>
        </w:tabs>
        <w:ind w:left="0" w:firstLine="0"/>
        <w:rPr>
          <w:sz w:val="18"/>
          <w:szCs w:val="18"/>
        </w:rPr>
      </w:pPr>
      <w:r w:rsidRPr="00B94FDF">
        <w:rPr>
          <w:sz w:val="18"/>
          <w:szCs w:val="18"/>
        </w:rPr>
        <w:t>Витрати Банку, пов’язані із з’ясуванням реквізитів вхідних платежів в іноземній валюті (відсутніх або неточних) відшкодовуються Клієнтом згідно Тарифів.</w:t>
      </w:r>
    </w:p>
    <w:p w:rsidR="00405F61" w:rsidRPr="00B94FDF" w:rsidRDefault="00405F61" w:rsidP="00405F61">
      <w:pPr>
        <w:pStyle w:val="Numbered2"/>
        <w:tabs>
          <w:tab w:val="clear" w:pos="972"/>
        </w:tabs>
        <w:ind w:left="0" w:firstLine="0"/>
        <w:rPr>
          <w:sz w:val="18"/>
          <w:szCs w:val="18"/>
        </w:rPr>
      </w:pPr>
      <w:r w:rsidRPr="00B94FDF">
        <w:rPr>
          <w:sz w:val="18"/>
          <w:szCs w:val="18"/>
        </w:rPr>
        <w:t xml:space="preserve">Клієнт уповноважує Банк на підставі договірного списання згідно п. 7 </w:t>
      </w:r>
      <w:r w:rsidR="00005B1F" w:rsidRPr="00B94FDF">
        <w:rPr>
          <w:sz w:val="18"/>
          <w:szCs w:val="18"/>
        </w:rPr>
        <w:t xml:space="preserve">цього Договору </w:t>
      </w:r>
      <w:r w:rsidRPr="00B94FDF">
        <w:rPr>
          <w:sz w:val="18"/>
          <w:szCs w:val="18"/>
        </w:rPr>
        <w:t>списувати з Рахунку(</w:t>
      </w:r>
      <w:proofErr w:type="spellStart"/>
      <w:r w:rsidRPr="00B94FDF">
        <w:rPr>
          <w:sz w:val="18"/>
          <w:szCs w:val="18"/>
        </w:rPr>
        <w:t>ів</w:t>
      </w:r>
      <w:proofErr w:type="spellEnd"/>
      <w:r w:rsidRPr="00B94FDF">
        <w:rPr>
          <w:sz w:val="18"/>
          <w:szCs w:val="18"/>
        </w:rPr>
        <w:t>)  помилково перераховані Клієнту суми (щодо яких Клієнт є неналежним отримувачем) з обов’язковим відправленням Клієнту повідомлення у день такого списання коштів.</w:t>
      </w:r>
    </w:p>
    <w:p w:rsidR="00405F61" w:rsidRPr="00B94FDF" w:rsidRDefault="00E871A2" w:rsidP="00405F61">
      <w:pPr>
        <w:pStyle w:val="Numbered2"/>
        <w:tabs>
          <w:tab w:val="clear" w:pos="972"/>
        </w:tabs>
        <w:ind w:left="0" w:firstLine="0"/>
        <w:rPr>
          <w:sz w:val="18"/>
          <w:szCs w:val="18"/>
        </w:rPr>
      </w:pPr>
      <w:r w:rsidRPr="00B94FDF">
        <w:rPr>
          <w:sz w:val="18"/>
          <w:szCs w:val="18"/>
        </w:rPr>
        <w:t>5.</w:t>
      </w:r>
      <w:r w:rsidR="00E23ADD" w:rsidRPr="00B94FDF">
        <w:rPr>
          <w:sz w:val="18"/>
          <w:szCs w:val="18"/>
        </w:rPr>
        <w:t>9</w:t>
      </w:r>
      <w:r w:rsidRPr="00B94FDF">
        <w:rPr>
          <w:sz w:val="18"/>
          <w:szCs w:val="18"/>
        </w:rPr>
        <w:t xml:space="preserve">. </w:t>
      </w:r>
      <w:r w:rsidR="00405F61" w:rsidRPr="00B94FDF">
        <w:rPr>
          <w:sz w:val="18"/>
          <w:szCs w:val="18"/>
          <w:u w:val="single"/>
        </w:rPr>
        <w:t>Готівкові операції.</w:t>
      </w:r>
      <w:r w:rsidR="00405F61" w:rsidRPr="00B94FDF">
        <w:rPr>
          <w:b/>
          <w:sz w:val="18"/>
          <w:szCs w:val="18"/>
        </w:rPr>
        <w:t xml:space="preserve"> </w:t>
      </w:r>
      <w:r w:rsidR="00405F61" w:rsidRPr="00B94FDF">
        <w:rPr>
          <w:sz w:val="18"/>
          <w:szCs w:val="18"/>
        </w:rPr>
        <w:t>Банк</w:t>
      </w:r>
      <w:r w:rsidR="000C4F33" w:rsidRPr="00B94FDF">
        <w:rPr>
          <w:sz w:val="18"/>
          <w:szCs w:val="18"/>
        </w:rPr>
        <w:t>, в порядку встановленому чинним законодавством України,</w:t>
      </w:r>
      <w:r w:rsidR="00405F61" w:rsidRPr="00B94FDF">
        <w:rPr>
          <w:sz w:val="18"/>
          <w:szCs w:val="18"/>
        </w:rPr>
        <w:t xml:space="preserve"> зараховує на Рахунок(и) Клієнта всі кошти, що вносяться до Банку готівкою </w:t>
      </w:r>
      <w:r w:rsidR="006E3834" w:rsidRPr="00B94FDF">
        <w:rPr>
          <w:sz w:val="18"/>
          <w:szCs w:val="18"/>
        </w:rPr>
        <w:t xml:space="preserve">у відповідності до чинного законодавства України, </w:t>
      </w:r>
      <w:r w:rsidR="00405F61" w:rsidRPr="00B94FDF">
        <w:rPr>
          <w:sz w:val="18"/>
          <w:szCs w:val="18"/>
        </w:rPr>
        <w:t>наступним чином: у разі здавання готівкових коштів протягом операційного часу – у день їх надходження до каси Банку; у разі здавання готівкових коштів у вечірню касу Банку – наступного операційного дня.</w:t>
      </w:r>
    </w:p>
    <w:p w:rsidR="00E871A2" w:rsidRPr="00B94FDF" w:rsidRDefault="00405F61" w:rsidP="00405F61">
      <w:pPr>
        <w:pStyle w:val="Numbered3"/>
        <w:tabs>
          <w:tab w:val="clear" w:pos="1134"/>
        </w:tabs>
        <w:ind w:left="0" w:firstLine="0"/>
        <w:rPr>
          <w:sz w:val="18"/>
          <w:szCs w:val="18"/>
        </w:rPr>
      </w:pPr>
      <w:r w:rsidRPr="00B94FDF">
        <w:rPr>
          <w:sz w:val="18"/>
          <w:szCs w:val="18"/>
        </w:rPr>
        <w:t xml:space="preserve">Клієнт має надавати Банку заявку (в письмовій або усній формі) на отримання готівки в національній та/або іноземній валюті, в строк не пізніше 16:00 дня, що передує дню отримання готівки. </w:t>
      </w:r>
    </w:p>
    <w:bookmarkEnd w:id="2"/>
    <w:p w:rsidR="00E871A2" w:rsidRPr="00B94FDF" w:rsidRDefault="00405F61" w:rsidP="006E3834">
      <w:pPr>
        <w:pStyle w:val="1"/>
        <w:spacing w:before="0" w:after="0"/>
        <w:jc w:val="both"/>
        <w:rPr>
          <w:rFonts w:ascii="Times New Roman" w:hAnsi="Times New Roman" w:cs="Times New Roman"/>
          <w:sz w:val="18"/>
          <w:szCs w:val="18"/>
          <w:lang w:val="uk-UA"/>
        </w:rPr>
      </w:pPr>
      <w:r w:rsidRPr="00B94FDF">
        <w:rPr>
          <w:rFonts w:ascii="Times New Roman" w:hAnsi="Times New Roman" w:cs="Times New Roman"/>
          <w:sz w:val="18"/>
          <w:szCs w:val="18"/>
          <w:lang w:val="uk-UA"/>
        </w:rPr>
        <w:t xml:space="preserve">6. Відповідальність Банку та Клієнта. </w:t>
      </w:r>
    </w:p>
    <w:p w:rsidR="00405F61" w:rsidRPr="00B94FDF" w:rsidRDefault="00E871A2" w:rsidP="006E3834">
      <w:pPr>
        <w:pStyle w:val="1"/>
        <w:spacing w:before="0" w:after="0"/>
        <w:jc w:val="both"/>
        <w:rPr>
          <w:rFonts w:ascii="Times New Roman" w:hAnsi="Times New Roman" w:cs="Times New Roman"/>
          <w:b w:val="0"/>
          <w:bCs w:val="0"/>
          <w:kern w:val="0"/>
          <w:sz w:val="18"/>
          <w:szCs w:val="18"/>
          <w:lang w:val="uk-UA"/>
        </w:rPr>
      </w:pPr>
      <w:r w:rsidRPr="00B94FDF">
        <w:rPr>
          <w:rFonts w:ascii="Times New Roman" w:hAnsi="Times New Roman" w:cs="Times New Roman"/>
          <w:b w:val="0"/>
          <w:sz w:val="18"/>
          <w:szCs w:val="18"/>
          <w:lang w:val="uk-UA"/>
        </w:rPr>
        <w:t xml:space="preserve">6.1. </w:t>
      </w:r>
      <w:r w:rsidR="00405F61" w:rsidRPr="00B94FDF">
        <w:rPr>
          <w:rFonts w:ascii="Times New Roman" w:hAnsi="Times New Roman" w:cs="Times New Roman"/>
          <w:b w:val="0"/>
          <w:bCs w:val="0"/>
          <w:kern w:val="0"/>
          <w:sz w:val="18"/>
          <w:szCs w:val="18"/>
          <w:lang w:val="uk-UA"/>
        </w:rPr>
        <w:t>У випадку невиконання або неналежного виконання своїх зобов’язань по Договору</w:t>
      </w:r>
      <w:r w:rsidR="006E3834" w:rsidRPr="00B94FDF">
        <w:rPr>
          <w:rFonts w:ascii="Times New Roman" w:hAnsi="Times New Roman" w:cs="Times New Roman"/>
          <w:b w:val="0"/>
          <w:bCs w:val="0"/>
          <w:kern w:val="0"/>
          <w:sz w:val="18"/>
          <w:szCs w:val="18"/>
          <w:lang w:val="uk-UA"/>
        </w:rPr>
        <w:t xml:space="preserve"> </w:t>
      </w:r>
      <w:r w:rsidR="00405F61" w:rsidRPr="00B94FDF">
        <w:rPr>
          <w:rFonts w:ascii="Times New Roman" w:hAnsi="Times New Roman" w:cs="Times New Roman"/>
          <w:b w:val="0"/>
          <w:bCs w:val="0"/>
          <w:kern w:val="0"/>
          <w:sz w:val="18"/>
          <w:szCs w:val="18"/>
          <w:lang w:val="uk-UA"/>
        </w:rPr>
        <w:t>Банк та Клієнт несуть відповідальність в порядку та на умовах, передбачених чинним законодавством України.</w:t>
      </w:r>
    </w:p>
    <w:p w:rsidR="00405F61" w:rsidRPr="00B94FDF" w:rsidRDefault="00E871A2" w:rsidP="006E3834">
      <w:pPr>
        <w:pStyle w:val="Numbered2"/>
        <w:tabs>
          <w:tab w:val="clear" w:pos="972"/>
        </w:tabs>
        <w:ind w:left="0" w:firstLine="0"/>
        <w:rPr>
          <w:sz w:val="18"/>
          <w:szCs w:val="18"/>
        </w:rPr>
      </w:pPr>
      <w:r w:rsidRPr="00B94FDF">
        <w:rPr>
          <w:sz w:val="18"/>
          <w:szCs w:val="18"/>
        </w:rPr>
        <w:t xml:space="preserve">6.2. </w:t>
      </w:r>
      <w:r w:rsidR="00405F61" w:rsidRPr="00B94FDF">
        <w:rPr>
          <w:sz w:val="18"/>
          <w:szCs w:val="18"/>
        </w:rPr>
        <w:t>Клієнт бере на себе повну відповідальність за достовірність наданих Банку документів для відкриття Рахунку(</w:t>
      </w:r>
      <w:proofErr w:type="spellStart"/>
      <w:r w:rsidR="00405F61" w:rsidRPr="00B94FDF">
        <w:rPr>
          <w:sz w:val="18"/>
          <w:szCs w:val="18"/>
        </w:rPr>
        <w:t>ів</w:t>
      </w:r>
      <w:proofErr w:type="spellEnd"/>
      <w:r w:rsidR="00405F61" w:rsidRPr="00B94FDF">
        <w:rPr>
          <w:sz w:val="18"/>
          <w:szCs w:val="18"/>
        </w:rPr>
        <w:t>) та для проведення операцій за Рахунком(</w:t>
      </w:r>
      <w:proofErr w:type="spellStart"/>
      <w:r w:rsidR="00405F61" w:rsidRPr="00B94FDF">
        <w:rPr>
          <w:sz w:val="18"/>
          <w:szCs w:val="18"/>
        </w:rPr>
        <w:t>ами</w:t>
      </w:r>
      <w:proofErr w:type="spellEnd"/>
      <w:r w:rsidR="00405F61" w:rsidRPr="00B94FDF">
        <w:rPr>
          <w:sz w:val="18"/>
          <w:szCs w:val="18"/>
        </w:rPr>
        <w:t>).</w:t>
      </w:r>
    </w:p>
    <w:p w:rsidR="00405F61" w:rsidRPr="00B94FDF" w:rsidRDefault="00E871A2" w:rsidP="00405F61">
      <w:pPr>
        <w:pStyle w:val="Numbered2"/>
        <w:tabs>
          <w:tab w:val="clear" w:pos="972"/>
        </w:tabs>
        <w:ind w:left="0" w:firstLine="0"/>
        <w:rPr>
          <w:sz w:val="18"/>
          <w:szCs w:val="18"/>
        </w:rPr>
      </w:pPr>
      <w:r w:rsidRPr="00B94FDF">
        <w:rPr>
          <w:sz w:val="18"/>
          <w:szCs w:val="18"/>
        </w:rPr>
        <w:t xml:space="preserve">6.3. </w:t>
      </w:r>
      <w:r w:rsidR="00405F61" w:rsidRPr="00B94FDF">
        <w:rPr>
          <w:sz w:val="18"/>
          <w:szCs w:val="18"/>
        </w:rPr>
        <w:t>У разі притягнення Банку до відповідальності за порушення Клієнтом законодавства (в тому числі валютного), що сталося з вини Клієнта, Клієнт відшкодовує Банку завдані збитки у повному обсязі. При цьому Клієнт уповноважує Банк списувати суми завданих Банку збитків з Рахунку(</w:t>
      </w:r>
      <w:proofErr w:type="spellStart"/>
      <w:r w:rsidR="00405F61" w:rsidRPr="00B94FDF">
        <w:rPr>
          <w:sz w:val="18"/>
          <w:szCs w:val="18"/>
        </w:rPr>
        <w:t>ів</w:t>
      </w:r>
      <w:proofErr w:type="spellEnd"/>
      <w:r w:rsidR="00405F61" w:rsidRPr="00B94FDF">
        <w:rPr>
          <w:sz w:val="18"/>
          <w:szCs w:val="18"/>
        </w:rPr>
        <w:t xml:space="preserve">) Клієнта в порядку договірного списання згідно п.7 </w:t>
      </w:r>
      <w:r w:rsidR="002B532B" w:rsidRPr="00B94FDF">
        <w:rPr>
          <w:sz w:val="18"/>
          <w:szCs w:val="18"/>
        </w:rPr>
        <w:t>цього Договору</w:t>
      </w:r>
      <w:r w:rsidR="00405F61" w:rsidRPr="00B94FDF">
        <w:rPr>
          <w:sz w:val="18"/>
          <w:szCs w:val="18"/>
        </w:rPr>
        <w:t>.</w:t>
      </w:r>
    </w:p>
    <w:p w:rsidR="00907292" w:rsidRPr="00B94FDF" w:rsidRDefault="00907292" w:rsidP="00405F61">
      <w:pPr>
        <w:pStyle w:val="1"/>
        <w:spacing w:before="0" w:after="0"/>
        <w:rPr>
          <w:rFonts w:ascii="Times New Roman" w:hAnsi="Times New Roman" w:cs="Times New Roman"/>
          <w:sz w:val="18"/>
          <w:szCs w:val="18"/>
          <w:lang w:val="uk-UA"/>
        </w:rPr>
      </w:pPr>
    </w:p>
    <w:p w:rsidR="00405F61" w:rsidRPr="00B94FDF" w:rsidRDefault="00405F61" w:rsidP="00405F61">
      <w:pPr>
        <w:pStyle w:val="1"/>
        <w:spacing w:before="0" w:after="0"/>
        <w:rPr>
          <w:rFonts w:ascii="Times New Roman" w:hAnsi="Times New Roman" w:cs="Times New Roman"/>
          <w:sz w:val="18"/>
          <w:szCs w:val="18"/>
          <w:lang w:val="uk-UA"/>
        </w:rPr>
      </w:pPr>
      <w:r w:rsidRPr="00B94FDF">
        <w:rPr>
          <w:rFonts w:ascii="Times New Roman" w:hAnsi="Times New Roman" w:cs="Times New Roman"/>
          <w:sz w:val="18"/>
          <w:szCs w:val="18"/>
          <w:lang w:val="uk-UA"/>
        </w:rPr>
        <w:t>7. Комісійна винагорода та договірне списання</w:t>
      </w:r>
    </w:p>
    <w:p w:rsidR="00405F61" w:rsidRPr="00B94FDF" w:rsidRDefault="00E871A2" w:rsidP="00405F61">
      <w:pPr>
        <w:pStyle w:val="Numbered2"/>
        <w:tabs>
          <w:tab w:val="clear" w:pos="972"/>
        </w:tabs>
        <w:ind w:left="0" w:firstLine="0"/>
        <w:rPr>
          <w:sz w:val="18"/>
          <w:szCs w:val="18"/>
        </w:rPr>
      </w:pPr>
      <w:r w:rsidRPr="00B94FDF">
        <w:rPr>
          <w:sz w:val="18"/>
          <w:szCs w:val="18"/>
        </w:rPr>
        <w:t xml:space="preserve">7.1. </w:t>
      </w:r>
      <w:r w:rsidR="00405F61" w:rsidRPr="00B94FDF">
        <w:rPr>
          <w:sz w:val="18"/>
          <w:szCs w:val="18"/>
        </w:rPr>
        <w:t>Клієнт сплачує Банку комісії та плату за послуги, визначені у Тарифах Банку, а також інші суми що належать до сплати, включаючи та не обмежуючись цим, плату за послуги третіх сторін, а також комісії та плату за послуги та інші суми</w:t>
      </w:r>
      <w:r w:rsidR="002B532B" w:rsidRPr="00B94FDF">
        <w:rPr>
          <w:sz w:val="18"/>
          <w:szCs w:val="18"/>
        </w:rPr>
        <w:t>,</w:t>
      </w:r>
      <w:r w:rsidR="00405F61" w:rsidRPr="00B94FDF">
        <w:rPr>
          <w:sz w:val="18"/>
          <w:szCs w:val="18"/>
        </w:rPr>
        <w:t xml:space="preserve"> що належать до сплати Банку згідно </w:t>
      </w:r>
      <w:r w:rsidR="002B532B" w:rsidRPr="00B94FDF">
        <w:rPr>
          <w:sz w:val="18"/>
          <w:szCs w:val="18"/>
        </w:rPr>
        <w:t xml:space="preserve">цього </w:t>
      </w:r>
      <w:r w:rsidR="00405F61" w:rsidRPr="00B94FDF">
        <w:rPr>
          <w:sz w:val="18"/>
          <w:szCs w:val="18"/>
        </w:rPr>
        <w:t xml:space="preserve">Договору. </w:t>
      </w:r>
    </w:p>
    <w:p w:rsidR="002B532B" w:rsidRPr="00B94FDF" w:rsidRDefault="002B532B" w:rsidP="002B532B">
      <w:pPr>
        <w:pStyle w:val="Numbered2"/>
        <w:tabs>
          <w:tab w:val="clear" w:pos="972"/>
        </w:tabs>
        <w:ind w:left="0" w:firstLine="0"/>
        <w:rPr>
          <w:sz w:val="18"/>
          <w:szCs w:val="18"/>
        </w:rPr>
      </w:pPr>
      <w:r w:rsidRPr="00B94FDF">
        <w:rPr>
          <w:sz w:val="18"/>
          <w:szCs w:val="18"/>
        </w:rPr>
        <w:t>7.2. Оплата (включаючи шляхом договірного списання) наданих Банком послуг за поточний місяць має бути здійснена не пізніше останнього робочого дня такого поточного місяця, якщо інші строки не передбачені Тарифами Банку або додатковою домовленістю Сторін.</w:t>
      </w:r>
    </w:p>
    <w:p w:rsidR="002B532B" w:rsidRPr="00B94FDF" w:rsidRDefault="002B532B" w:rsidP="002B532B">
      <w:pPr>
        <w:pStyle w:val="Numbered2"/>
        <w:tabs>
          <w:tab w:val="clear" w:pos="972"/>
        </w:tabs>
        <w:ind w:left="0" w:firstLine="0"/>
        <w:rPr>
          <w:sz w:val="18"/>
          <w:szCs w:val="18"/>
        </w:rPr>
      </w:pPr>
      <w:r w:rsidRPr="00B94FDF">
        <w:rPr>
          <w:sz w:val="18"/>
          <w:szCs w:val="18"/>
        </w:rPr>
        <w:t>7.3. У випадку якщо комісійна винагорода та плата за послуги не отримана Банком згідно п.7.1. цього Договору, Банк має право  виписати рахунок фактуру на суму несплачених комісійної винагороди та/або плати за послуги.</w:t>
      </w:r>
    </w:p>
    <w:p w:rsidR="00405F61" w:rsidRPr="00B94FDF" w:rsidRDefault="00E871A2" w:rsidP="000A2400">
      <w:pPr>
        <w:pStyle w:val="Numbered2"/>
        <w:tabs>
          <w:tab w:val="clear" w:pos="972"/>
        </w:tabs>
        <w:ind w:left="0" w:firstLine="0"/>
        <w:rPr>
          <w:sz w:val="18"/>
          <w:szCs w:val="18"/>
        </w:rPr>
      </w:pPr>
      <w:r w:rsidRPr="00B94FDF">
        <w:rPr>
          <w:sz w:val="18"/>
          <w:szCs w:val="18"/>
        </w:rPr>
        <w:t>7.</w:t>
      </w:r>
      <w:r w:rsidR="002B532B" w:rsidRPr="00B94FDF">
        <w:rPr>
          <w:sz w:val="18"/>
          <w:szCs w:val="18"/>
        </w:rPr>
        <w:t>4</w:t>
      </w:r>
      <w:r w:rsidRPr="00B94FDF">
        <w:rPr>
          <w:sz w:val="18"/>
          <w:szCs w:val="18"/>
        </w:rPr>
        <w:t xml:space="preserve">. </w:t>
      </w:r>
      <w:r w:rsidR="00405F61" w:rsidRPr="00B94FDF">
        <w:rPr>
          <w:sz w:val="18"/>
          <w:szCs w:val="18"/>
        </w:rPr>
        <w:t xml:space="preserve">Підписанням </w:t>
      </w:r>
      <w:r w:rsidR="002B532B" w:rsidRPr="00B94FDF">
        <w:rPr>
          <w:sz w:val="18"/>
          <w:szCs w:val="18"/>
        </w:rPr>
        <w:t>цього Договору</w:t>
      </w:r>
      <w:r w:rsidR="00405F61" w:rsidRPr="00B94FDF">
        <w:rPr>
          <w:sz w:val="18"/>
          <w:szCs w:val="18"/>
        </w:rPr>
        <w:t xml:space="preserve"> Клієнт доручає та уповноважує Банк </w:t>
      </w:r>
      <w:r w:rsidR="000A2400" w:rsidRPr="00B94FDF">
        <w:rPr>
          <w:sz w:val="18"/>
          <w:szCs w:val="18"/>
        </w:rPr>
        <w:t xml:space="preserve">в порядку договірного списання </w:t>
      </w:r>
      <w:r w:rsidR="00405F61" w:rsidRPr="00B94FDF">
        <w:rPr>
          <w:sz w:val="18"/>
          <w:szCs w:val="18"/>
        </w:rPr>
        <w:t>утримувати плату за виконані Банком операції, надані послуги по розрахунково-касовому обслуговуванню та відшкодовувати витрати Банку, понесені ним при здійсненні розрахунково-касового обслуговування Клієнта, списувати помилково перераховані Клієнту кошти, а також здійснювати списання</w:t>
      </w:r>
      <w:r w:rsidR="000A2400" w:rsidRPr="00B94FDF">
        <w:rPr>
          <w:sz w:val="18"/>
          <w:szCs w:val="18"/>
        </w:rPr>
        <w:t xml:space="preserve"> іншої заборгованості, яка може виникнути у Клієнта перед Банком,</w:t>
      </w:r>
      <w:r w:rsidR="002B532B" w:rsidRPr="00B94FDF">
        <w:rPr>
          <w:sz w:val="18"/>
          <w:szCs w:val="18"/>
        </w:rPr>
        <w:t xml:space="preserve"> в національній та/або іноземній </w:t>
      </w:r>
      <w:proofErr w:type="spellStart"/>
      <w:r w:rsidR="002B532B" w:rsidRPr="00B94FDF">
        <w:rPr>
          <w:sz w:val="18"/>
          <w:szCs w:val="18"/>
        </w:rPr>
        <w:t>влютах</w:t>
      </w:r>
      <w:proofErr w:type="spellEnd"/>
      <w:r w:rsidR="000A2400" w:rsidRPr="00B94FDF">
        <w:rPr>
          <w:sz w:val="18"/>
          <w:szCs w:val="18"/>
        </w:rPr>
        <w:t>,</w:t>
      </w:r>
      <w:r w:rsidR="002B532B" w:rsidRPr="00B94FDF">
        <w:rPr>
          <w:sz w:val="18"/>
          <w:szCs w:val="18"/>
        </w:rPr>
        <w:t xml:space="preserve"> в сумі, необхідній для сплати послуг та/або відшкодування витрат Банку, та/або списання помилково перерахованих Клієнту коштів</w:t>
      </w:r>
      <w:r w:rsidR="00405F61" w:rsidRPr="00B94FDF">
        <w:rPr>
          <w:sz w:val="18"/>
          <w:szCs w:val="18"/>
        </w:rPr>
        <w:t>.</w:t>
      </w:r>
    </w:p>
    <w:p w:rsidR="00405F61" w:rsidRPr="00B94FDF" w:rsidRDefault="00E871A2" w:rsidP="00405F61">
      <w:pPr>
        <w:pStyle w:val="Numbered2"/>
        <w:tabs>
          <w:tab w:val="clear" w:pos="972"/>
        </w:tabs>
        <w:ind w:left="0" w:firstLine="0"/>
        <w:rPr>
          <w:sz w:val="18"/>
          <w:szCs w:val="18"/>
        </w:rPr>
      </w:pPr>
      <w:r w:rsidRPr="00B94FDF">
        <w:rPr>
          <w:sz w:val="18"/>
          <w:szCs w:val="18"/>
        </w:rPr>
        <w:t>7.</w:t>
      </w:r>
      <w:r w:rsidR="000A2400" w:rsidRPr="00B94FDF">
        <w:rPr>
          <w:sz w:val="18"/>
          <w:szCs w:val="18"/>
        </w:rPr>
        <w:t>5</w:t>
      </w:r>
      <w:r w:rsidRPr="00B94FDF">
        <w:rPr>
          <w:sz w:val="18"/>
          <w:szCs w:val="18"/>
        </w:rPr>
        <w:t xml:space="preserve">. </w:t>
      </w:r>
      <w:r w:rsidR="00405F61" w:rsidRPr="00B94FDF">
        <w:rPr>
          <w:sz w:val="18"/>
          <w:szCs w:val="18"/>
        </w:rPr>
        <w:t xml:space="preserve">У разі, якщо Клієнту відкрито декілька Рахунків в Банку, цим Клієнт доручає Банку списувати суми комісійної винагороди </w:t>
      </w:r>
      <w:r w:rsidR="000A2400" w:rsidRPr="00B94FDF">
        <w:rPr>
          <w:sz w:val="18"/>
          <w:szCs w:val="18"/>
        </w:rPr>
        <w:t>та інших витрат та/або платежів</w:t>
      </w:r>
      <w:r w:rsidR="00A125E6" w:rsidRPr="00B94FDF">
        <w:rPr>
          <w:sz w:val="18"/>
          <w:szCs w:val="18"/>
        </w:rPr>
        <w:t xml:space="preserve"> Банку</w:t>
      </w:r>
      <w:r w:rsidR="000A2400" w:rsidRPr="00B94FDF">
        <w:rPr>
          <w:sz w:val="18"/>
          <w:szCs w:val="18"/>
        </w:rPr>
        <w:t xml:space="preserve"> </w:t>
      </w:r>
      <w:r w:rsidR="00405F61" w:rsidRPr="00B94FDF">
        <w:rPr>
          <w:sz w:val="18"/>
          <w:szCs w:val="18"/>
        </w:rPr>
        <w:t>щодо операцій за всіма Рахунками з того Рахунку, на якому є кошти. У разі, якщо валюта Рахунку та валюта комісійної винагороди не співпадають, Клієнт цим уповноважує Банк списати комісійну винагороду в іншій валюті та здійснити конвертацію за курсом</w:t>
      </w:r>
      <w:r w:rsidR="000A2400" w:rsidRPr="00B94FDF">
        <w:rPr>
          <w:sz w:val="18"/>
          <w:szCs w:val="18"/>
        </w:rPr>
        <w:t>, що встановлений у Банку</w:t>
      </w:r>
      <w:r w:rsidR="00405F61" w:rsidRPr="00B94FDF">
        <w:rPr>
          <w:sz w:val="18"/>
          <w:szCs w:val="18"/>
        </w:rPr>
        <w:t xml:space="preserve"> на день списання.</w:t>
      </w:r>
    </w:p>
    <w:p w:rsidR="00405F61" w:rsidRPr="00B94FDF" w:rsidRDefault="00405F61" w:rsidP="00405F61">
      <w:pPr>
        <w:pStyle w:val="Numbered2"/>
        <w:tabs>
          <w:tab w:val="clear" w:pos="972"/>
        </w:tabs>
        <w:ind w:left="0" w:firstLine="0"/>
        <w:rPr>
          <w:sz w:val="18"/>
          <w:szCs w:val="18"/>
        </w:rPr>
      </w:pPr>
    </w:p>
    <w:p w:rsidR="00405F61" w:rsidRPr="00B94FDF" w:rsidRDefault="00405F61" w:rsidP="00405F61">
      <w:pPr>
        <w:pStyle w:val="1"/>
        <w:numPr>
          <w:ilvl w:val="0"/>
          <w:numId w:val="3"/>
        </w:numPr>
        <w:tabs>
          <w:tab w:val="clear" w:pos="720"/>
        </w:tabs>
        <w:spacing w:before="0" w:after="0"/>
        <w:ind w:left="540" w:hanging="540"/>
        <w:rPr>
          <w:rFonts w:ascii="Times New Roman" w:hAnsi="Times New Roman" w:cs="Times New Roman"/>
          <w:sz w:val="18"/>
          <w:szCs w:val="18"/>
          <w:lang w:val="uk-UA"/>
        </w:rPr>
      </w:pPr>
      <w:r w:rsidRPr="00B94FDF">
        <w:rPr>
          <w:rFonts w:ascii="Times New Roman" w:hAnsi="Times New Roman" w:cs="Times New Roman"/>
          <w:sz w:val="18"/>
          <w:szCs w:val="18"/>
          <w:lang w:val="uk-UA"/>
        </w:rPr>
        <w:t>Повідомлення, кореспонденція та доставка документів</w:t>
      </w:r>
    </w:p>
    <w:p w:rsidR="00405F61" w:rsidRPr="002B0A5B" w:rsidRDefault="00E871A2" w:rsidP="00405F61">
      <w:pPr>
        <w:pStyle w:val="Numbered2"/>
        <w:tabs>
          <w:tab w:val="clear" w:pos="972"/>
        </w:tabs>
        <w:ind w:left="0" w:firstLine="0"/>
        <w:rPr>
          <w:sz w:val="18"/>
          <w:szCs w:val="18"/>
        </w:rPr>
      </w:pPr>
      <w:r w:rsidRPr="00B94FDF">
        <w:rPr>
          <w:sz w:val="18"/>
          <w:szCs w:val="18"/>
        </w:rPr>
        <w:t xml:space="preserve">8.1. </w:t>
      </w:r>
      <w:r w:rsidR="002B0A5B" w:rsidRPr="00B97533">
        <w:rPr>
          <w:sz w:val="18"/>
          <w:szCs w:val="18"/>
        </w:rPr>
        <w:t>Будь-яке повідомлення або документ, який Банк надсилає Клієнту може надсилатися</w:t>
      </w:r>
      <w:r w:rsidR="002B0A5B" w:rsidRPr="00B97533">
        <w:rPr>
          <w:sz w:val="18"/>
          <w:szCs w:val="18"/>
          <w:lang w:val="ru-RU"/>
        </w:rPr>
        <w:t xml:space="preserve"> будь-</w:t>
      </w:r>
      <w:proofErr w:type="spellStart"/>
      <w:r w:rsidR="002B0A5B" w:rsidRPr="00B97533">
        <w:rPr>
          <w:sz w:val="18"/>
          <w:szCs w:val="18"/>
          <w:lang w:val="ru-RU"/>
        </w:rPr>
        <w:t>яким</w:t>
      </w:r>
      <w:proofErr w:type="spellEnd"/>
      <w:r w:rsidR="002B0A5B" w:rsidRPr="00B97533">
        <w:rPr>
          <w:sz w:val="18"/>
          <w:szCs w:val="18"/>
          <w:lang w:val="ru-RU"/>
        </w:rPr>
        <w:t xml:space="preserve"> з </w:t>
      </w:r>
      <w:proofErr w:type="spellStart"/>
      <w:r w:rsidR="002B0A5B" w:rsidRPr="00B97533">
        <w:rPr>
          <w:sz w:val="18"/>
          <w:szCs w:val="18"/>
          <w:lang w:val="ru-RU"/>
        </w:rPr>
        <w:t>наступних</w:t>
      </w:r>
      <w:proofErr w:type="spellEnd"/>
      <w:r w:rsidR="002B0A5B" w:rsidRPr="00B97533">
        <w:rPr>
          <w:sz w:val="18"/>
          <w:szCs w:val="18"/>
          <w:lang w:val="ru-RU"/>
        </w:rPr>
        <w:t xml:space="preserve"> </w:t>
      </w:r>
      <w:proofErr w:type="spellStart"/>
      <w:r w:rsidR="002B0A5B" w:rsidRPr="00B97533">
        <w:rPr>
          <w:sz w:val="18"/>
          <w:szCs w:val="18"/>
          <w:lang w:val="ru-RU"/>
        </w:rPr>
        <w:t>способів</w:t>
      </w:r>
      <w:proofErr w:type="spellEnd"/>
      <w:r w:rsidR="002B0A5B" w:rsidRPr="00B97533">
        <w:rPr>
          <w:sz w:val="18"/>
          <w:szCs w:val="18"/>
          <w:lang w:val="ru-RU"/>
        </w:rPr>
        <w:t>:</w:t>
      </w:r>
      <w:r w:rsidR="002B0A5B" w:rsidRPr="00B97533">
        <w:rPr>
          <w:sz w:val="18"/>
          <w:szCs w:val="18"/>
        </w:rPr>
        <w:t xml:space="preserve"> в електронному вигляді на адресу електронної пошти, що вказується Клієнтом при відкриття рахунку в анкеті або в Розділі 1 цього Договору або за наявності системи «Клієнт-банк» – за допомогою «Клієнт-банк»», кур’єром, простим або рекомендованим поштовим листом, або шляхом направлення </w:t>
      </w:r>
      <w:proofErr w:type="spellStart"/>
      <w:r w:rsidR="002B0A5B" w:rsidRPr="00B97533">
        <w:rPr>
          <w:sz w:val="18"/>
          <w:szCs w:val="18"/>
        </w:rPr>
        <w:t>смс</w:t>
      </w:r>
      <w:proofErr w:type="spellEnd"/>
      <w:r w:rsidR="002B0A5B" w:rsidRPr="00B97533">
        <w:rPr>
          <w:sz w:val="18"/>
          <w:szCs w:val="18"/>
        </w:rPr>
        <w:t xml:space="preserve">-повідомлення, в тому числі, але не виключно, направлення повідомлення за допомогою мобільних </w:t>
      </w:r>
      <w:r w:rsidR="002B0A5B" w:rsidRPr="00B97533">
        <w:rPr>
          <w:sz w:val="18"/>
          <w:szCs w:val="18"/>
        </w:rPr>
        <w:lastRenderedPageBreak/>
        <w:t>додатків-</w:t>
      </w:r>
      <w:proofErr w:type="spellStart"/>
      <w:r w:rsidR="002B0A5B" w:rsidRPr="00B97533">
        <w:rPr>
          <w:sz w:val="18"/>
          <w:szCs w:val="18"/>
        </w:rPr>
        <w:t>месенджерів</w:t>
      </w:r>
      <w:proofErr w:type="spellEnd"/>
      <w:r w:rsidR="002B0A5B" w:rsidRPr="00B97533">
        <w:rPr>
          <w:sz w:val="18"/>
          <w:szCs w:val="18"/>
        </w:rPr>
        <w:t xml:space="preserve"> (</w:t>
      </w:r>
      <w:proofErr w:type="spellStart"/>
      <w:r w:rsidR="002B0A5B" w:rsidRPr="00B97533">
        <w:rPr>
          <w:sz w:val="18"/>
          <w:szCs w:val="18"/>
          <w:lang w:val="en-US"/>
        </w:rPr>
        <w:t>viber</w:t>
      </w:r>
      <w:proofErr w:type="spellEnd"/>
      <w:r w:rsidR="002B0A5B" w:rsidRPr="00B97533">
        <w:rPr>
          <w:sz w:val="18"/>
          <w:szCs w:val="18"/>
          <w:lang w:val="ru-RU"/>
        </w:rPr>
        <w:t xml:space="preserve">, </w:t>
      </w:r>
      <w:r w:rsidR="002B0A5B" w:rsidRPr="00B97533">
        <w:rPr>
          <w:sz w:val="18"/>
          <w:szCs w:val="18"/>
          <w:lang w:val="en-US"/>
        </w:rPr>
        <w:t>WhatsApp</w:t>
      </w:r>
      <w:r w:rsidR="002B0A5B" w:rsidRPr="00B97533">
        <w:rPr>
          <w:sz w:val="18"/>
          <w:szCs w:val="18"/>
          <w:lang w:val="ru-RU"/>
        </w:rPr>
        <w:t xml:space="preserve">, </w:t>
      </w:r>
      <w:r w:rsidR="002B0A5B" w:rsidRPr="00B97533">
        <w:rPr>
          <w:sz w:val="18"/>
          <w:szCs w:val="18"/>
          <w:lang w:val="en-US"/>
        </w:rPr>
        <w:t>Telegram</w:t>
      </w:r>
      <w:r w:rsidR="002B0A5B" w:rsidRPr="00B97533">
        <w:rPr>
          <w:sz w:val="18"/>
          <w:szCs w:val="18"/>
          <w:lang w:val="ru-RU"/>
        </w:rPr>
        <w:t xml:space="preserve"> </w:t>
      </w:r>
      <w:proofErr w:type="spellStart"/>
      <w:r w:rsidR="002B0A5B" w:rsidRPr="00B97533">
        <w:rPr>
          <w:sz w:val="18"/>
          <w:szCs w:val="18"/>
          <w:lang w:val="ru-RU"/>
        </w:rPr>
        <w:t>тощо</w:t>
      </w:r>
      <w:proofErr w:type="spellEnd"/>
      <w:r w:rsidR="002B0A5B" w:rsidRPr="00B97533">
        <w:rPr>
          <w:sz w:val="18"/>
          <w:szCs w:val="18"/>
        </w:rPr>
        <w:t>) на телефонні номер</w:t>
      </w:r>
      <w:r w:rsidR="008C3EBB">
        <w:rPr>
          <w:sz w:val="18"/>
          <w:szCs w:val="18"/>
        </w:rPr>
        <w:t>и</w:t>
      </w:r>
      <w:r w:rsidR="002B0A5B" w:rsidRPr="00B97533">
        <w:rPr>
          <w:sz w:val="18"/>
          <w:szCs w:val="18"/>
        </w:rPr>
        <w:t>, вказані Клієнтом в анкеті як актуальні, а також іншим способом, якщо такий буде передбачений цим Договором.</w:t>
      </w:r>
    </w:p>
    <w:p w:rsidR="00405F61" w:rsidRPr="00B94FDF" w:rsidRDefault="00E871A2" w:rsidP="00405F61">
      <w:pPr>
        <w:pStyle w:val="Numbered2"/>
        <w:tabs>
          <w:tab w:val="clear" w:pos="972"/>
        </w:tabs>
        <w:ind w:left="0" w:firstLine="0"/>
        <w:rPr>
          <w:sz w:val="18"/>
          <w:szCs w:val="18"/>
        </w:rPr>
      </w:pPr>
      <w:r w:rsidRPr="00B94FDF">
        <w:rPr>
          <w:sz w:val="18"/>
          <w:szCs w:val="18"/>
        </w:rPr>
        <w:t xml:space="preserve">8.2. </w:t>
      </w:r>
      <w:r w:rsidR="00405F61" w:rsidRPr="00B94FDF">
        <w:rPr>
          <w:sz w:val="18"/>
          <w:szCs w:val="18"/>
        </w:rPr>
        <w:t>Бланки, носії даних, тестові ключі та засоби зв’язку, які Банк надав у розпорядження Клієнта, Клієнт повинен дбайливо утримувати та використовувати.  Банк не несе відповідальності або зобов’язань перед Клієнтом або перед будь-якою третьою особою за будь-яку шкоду або збитки, заподіяні через порушення інструкцій Банку стосовно застережних заходів зберігання та/або втрату бланків, носіїв даних, перевірочних ключів та засобів зв’язку, які Банк надав у розпорядження Клієнта, або за недозволений доступ до таких бланків, носіїв даних, перевірочних ключів та засобів зв’язку.</w:t>
      </w:r>
    </w:p>
    <w:p w:rsidR="00405F61" w:rsidRPr="00B94FDF" w:rsidRDefault="00E871A2" w:rsidP="00405F61">
      <w:pPr>
        <w:pStyle w:val="Numbered2"/>
        <w:tabs>
          <w:tab w:val="clear" w:pos="972"/>
        </w:tabs>
        <w:ind w:left="0" w:firstLine="0"/>
        <w:rPr>
          <w:sz w:val="18"/>
          <w:szCs w:val="18"/>
        </w:rPr>
      </w:pPr>
      <w:r w:rsidRPr="00B94FDF">
        <w:rPr>
          <w:sz w:val="18"/>
          <w:szCs w:val="18"/>
        </w:rPr>
        <w:t xml:space="preserve">8.3. </w:t>
      </w:r>
      <w:r w:rsidR="00405F61" w:rsidRPr="00B94FDF">
        <w:rPr>
          <w:sz w:val="18"/>
          <w:szCs w:val="18"/>
        </w:rPr>
        <w:t>У разі одержання повідомлення про припинення стосунків між Клієнтом та Банком, Клієнт повертає Банку невикористані бланки, а також інші носії даних, перевірочні ключі та засоби зв’язку, надані Банком у його розпорядження.</w:t>
      </w:r>
    </w:p>
    <w:p w:rsidR="00405F61" w:rsidRPr="00B94FDF" w:rsidRDefault="00405F61" w:rsidP="00405F61">
      <w:pPr>
        <w:pStyle w:val="Numbered2"/>
        <w:tabs>
          <w:tab w:val="clear" w:pos="972"/>
        </w:tabs>
        <w:ind w:left="0" w:firstLine="0"/>
        <w:rPr>
          <w:sz w:val="18"/>
          <w:szCs w:val="18"/>
        </w:rPr>
      </w:pPr>
      <w:r w:rsidRPr="00B94FDF">
        <w:rPr>
          <w:sz w:val="18"/>
          <w:szCs w:val="18"/>
        </w:rPr>
        <w:t>Кореспонденція, що надається Банком Клієнту вважається відправленою та доставленою на дату, що проставлена на кореспонденції.</w:t>
      </w:r>
    </w:p>
    <w:p w:rsidR="00907292" w:rsidRPr="00B94FDF" w:rsidRDefault="00907292" w:rsidP="00907292">
      <w:pPr>
        <w:pStyle w:val="1"/>
        <w:spacing w:before="0" w:after="0"/>
        <w:ind w:left="540"/>
        <w:jc w:val="both"/>
        <w:rPr>
          <w:rFonts w:ascii="Times New Roman" w:hAnsi="Times New Roman" w:cs="Times New Roman"/>
          <w:sz w:val="18"/>
          <w:szCs w:val="18"/>
          <w:lang w:val="uk-UA"/>
        </w:rPr>
      </w:pPr>
    </w:p>
    <w:p w:rsidR="00405F61" w:rsidRPr="00B94FDF" w:rsidRDefault="00405F61" w:rsidP="00405F61">
      <w:pPr>
        <w:pStyle w:val="1"/>
        <w:numPr>
          <w:ilvl w:val="0"/>
          <w:numId w:val="3"/>
        </w:numPr>
        <w:tabs>
          <w:tab w:val="clear" w:pos="720"/>
          <w:tab w:val="num" w:pos="540"/>
        </w:tabs>
        <w:spacing w:before="0" w:after="0"/>
        <w:ind w:left="540" w:hanging="540"/>
        <w:jc w:val="both"/>
        <w:rPr>
          <w:rFonts w:ascii="Times New Roman" w:hAnsi="Times New Roman" w:cs="Times New Roman"/>
          <w:sz w:val="18"/>
          <w:szCs w:val="18"/>
          <w:lang w:val="uk-UA"/>
        </w:rPr>
      </w:pPr>
      <w:r w:rsidRPr="00B94FDF">
        <w:rPr>
          <w:rFonts w:ascii="Times New Roman" w:hAnsi="Times New Roman" w:cs="Times New Roman"/>
          <w:sz w:val="18"/>
          <w:szCs w:val="18"/>
          <w:lang w:val="uk-UA"/>
        </w:rPr>
        <w:t>Порядок внесення змін, закриття Рахунків та припинення відносин між Банком та Клієнтом</w:t>
      </w:r>
    </w:p>
    <w:p w:rsidR="00B94FDF" w:rsidRPr="00E07F8E" w:rsidRDefault="00E871A2" w:rsidP="00B94FDF">
      <w:pPr>
        <w:pStyle w:val="Style4"/>
        <w:widowControl/>
        <w:tabs>
          <w:tab w:val="left" w:pos="317"/>
          <w:tab w:val="left" w:pos="1118"/>
        </w:tabs>
        <w:spacing w:line="240" w:lineRule="auto"/>
        <w:jc w:val="both"/>
        <w:rPr>
          <w:sz w:val="18"/>
          <w:szCs w:val="18"/>
          <w:lang w:val="uk-UA"/>
        </w:rPr>
      </w:pPr>
      <w:r w:rsidRPr="00EC0467">
        <w:rPr>
          <w:sz w:val="18"/>
          <w:szCs w:val="18"/>
          <w:lang w:val="uk-UA"/>
        </w:rPr>
        <w:t xml:space="preserve">9.1. </w:t>
      </w:r>
      <w:r w:rsidR="00B94FDF" w:rsidRPr="00E07F8E">
        <w:rPr>
          <w:sz w:val="18"/>
          <w:szCs w:val="18"/>
          <w:lang w:val="uk-UA"/>
        </w:rPr>
        <w:t xml:space="preserve">Банк має право запропонувати </w:t>
      </w:r>
      <w:proofErr w:type="spellStart"/>
      <w:r w:rsidR="00B94FDF" w:rsidRPr="00E07F8E">
        <w:rPr>
          <w:sz w:val="18"/>
          <w:szCs w:val="18"/>
          <w:lang w:val="uk-UA"/>
        </w:rPr>
        <w:t>внести</w:t>
      </w:r>
      <w:proofErr w:type="spellEnd"/>
      <w:r w:rsidR="00B94FDF" w:rsidRPr="00E07F8E">
        <w:rPr>
          <w:sz w:val="18"/>
          <w:szCs w:val="18"/>
          <w:lang w:val="uk-UA"/>
        </w:rPr>
        <w:t xml:space="preserve"> зміни до Розділу 2 цього Договору</w:t>
      </w:r>
      <w:r w:rsidR="00B94FDF" w:rsidRPr="00E07F8E">
        <w:rPr>
          <w:b/>
          <w:sz w:val="18"/>
          <w:szCs w:val="18"/>
          <w:lang w:val="uk-UA"/>
        </w:rPr>
        <w:t>,</w:t>
      </w:r>
      <w:r w:rsidR="00B94FDF" w:rsidRPr="00E07F8E">
        <w:rPr>
          <w:sz w:val="18"/>
          <w:szCs w:val="18"/>
          <w:lang w:val="uk-UA"/>
        </w:rPr>
        <w:t xml:space="preserve"> шляхом оприлюднення таких змін за 30 (тридцять) календарних днів до дати набрання ними чинності, на інформаційних носіях (рекламних буклетах, інформаційних дошках і </w:t>
      </w:r>
      <w:proofErr w:type="spellStart"/>
      <w:r w:rsidR="00B94FDF" w:rsidRPr="00E07F8E">
        <w:rPr>
          <w:sz w:val="18"/>
          <w:szCs w:val="18"/>
          <w:lang w:val="uk-UA"/>
        </w:rPr>
        <w:t>т.п</w:t>
      </w:r>
      <w:proofErr w:type="spellEnd"/>
      <w:r w:rsidR="00B94FDF" w:rsidRPr="00E07F8E">
        <w:rPr>
          <w:sz w:val="18"/>
          <w:szCs w:val="18"/>
          <w:lang w:val="uk-UA"/>
        </w:rPr>
        <w:t xml:space="preserve">.), розташованих у доступних для Клієнта місцях операційних залів Банку, а також на інтернет-сторінці Банку </w:t>
      </w:r>
      <w:hyperlink r:id="rId7" w:history="1">
        <w:r w:rsidR="00B94FDF" w:rsidRPr="00E07F8E">
          <w:rPr>
            <w:rStyle w:val="ab"/>
            <w:sz w:val="18"/>
            <w:szCs w:val="18"/>
            <w:lang w:val="uk-UA"/>
          </w:rPr>
          <w:t>www.creditwest.ua</w:t>
        </w:r>
      </w:hyperlink>
      <w:r w:rsidR="00B94FDF" w:rsidRPr="00E07F8E">
        <w:rPr>
          <w:sz w:val="18"/>
          <w:szCs w:val="18"/>
          <w:lang w:val="uk-UA"/>
        </w:rPr>
        <w:t xml:space="preserve">. </w:t>
      </w:r>
    </w:p>
    <w:p w:rsidR="00B94FDF" w:rsidRPr="00E07F8E" w:rsidRDefault="00B94FDF" w:rsidP="00B94FDF">
      <w:pPr>
        <w:pStyle w:val="a8"/>
        <w:spacing w:before="0" w:beforeAutospacing="0" w:after="0" w:afterAutospacing="0"/>
        <w:jc w:val="both"/>
        <w:rPr>
          <w:sz w:val="18"/>
          <w:szCs w:val="18"/>
          <w:lang w:val="uk-UA"/>
        </w:rPr>
      </w:pPr>
      <w:r w:rsidRPr="00E07F8E">
        <w:rPr>
          <w:sz w:val="18"/>
          <w:szCs w:val="18"/>
          <w:lang w:val="uk-UA"/>
        </w:rPr>
        <w:t xml:space="preserve">Клієнт приймає на себе обов’язок самостійно відстежувати наявність/відсутність пропозицій про внесення змін до цього Договору на офіційному сайті Банку та/або на інформаційних носіях, розташованих у приміщеннях Банку.  </w:t>
      </w:r>
    </w:p>
    <w:p w:rsidR="00B94FDF" w:rsidRPr="00E07F8E" w:rsidRDefault="00B94FDF" w:rsidP="00B94FDF">
      <w:pPr>
        <w:pStyle w:val="a8"/>
        <w:spacing w:before="0" w:beforeAutospacing="0" w:after="0" w:afterAutospacing="0"/>
        <w:jc w:val="both"/>
        <w:rPr>
          <w:sz w:val="18"/>
          <w:szCs w:val="18"/>
          <w:lang w:val="ru-RU"/>
        </w:rPr>
      </w:pPr>
      <w:r w:rsidRPr="00E07F8E">
        <w:rPr>
          <w:sz w:val="18"/>
          <w:szCs w:val="18"/>
          <w:lang w:val="uk-UA"/>
        </w:rPr>
        <w:t xml:space="preserve">У випадку, якщо Клієнт не погоджується зі змінами до Розділу 2 цього Договору, він має право, до  дати, з якої застосовуватимуться зміни, розірвати цей Договір без сплати додаткової комісійної винагороди за його розірвання. </w:t>
      </w:r>
      <w:proofErr w:type="spellStart"/>
      <w:r w:rsidRPr="00E07F8E">
        <w:rPr>
          <w:sz w:val="18"/>
          <w:szCs w:val="18"/>
          <w:lang w:val="ru-RU"/>
        </w:rPr>
        <w:t>Зміни</w:t>
      </w:r>
      <w:proofErr w:type="spellEnd"/>
      <w:r w:rsidRPr="00E07F8E">
        <w:rPr>
          <w:sz w:val="18"/>
          <w:szCs w:val="18"/>
          <w:lang w:val="ru-RU"/>
        </w:rPr>
        <w:t xml:space="preserve"> до </w:t>
      </w:r>
      <w:proofErr w:type="spellStart"/>
      <w:r w:rsidRPr="00E07F8E">
        <w:rPr>
          <w:sz w:val="18"/>
          <w:szCs w:val="18"/>
          <w:lang w:val="ru-RU"/>
        </w:rPr>
        <w:t>Розділу</w:t>
      </w:r>
      <w:proofErr w:type="spellEnd"/>
      <w:r w:rsidRPr="00E07F8E">
        <w:rPr>
          <w:sz w:val="18"/>
          <w:szCs w:val="18"/>
          <w:lang w:val="ru-RU"/>
        </w:rPr>
        <w:t xml:space="preserve"> 2 </w:t>
      </w:r>
      <w:proofErr w:type="spellStart"/>
      <w:r w:rsidRPr="00E07F8E">
        <w:rPr>
          <w:sz w:val="18"/>
          <w:szCs w:val="18"/>
          <w:lang w:val="ru-RU"/>
        </w:rPr>
        <w:t>цього</w:t>
      </w:r>
      <w:proofErr w:type="spellEnd"/>
      <w:r w:rsidRPr="00E07F8E">
        <w:rPr>
          <w:sz w:val="18"/>
          <w:szCs w:val="18"/>
          <w:lang w:val="ru-RU"/>
        </w:rPr>
        <w:t xml:space="preserve"> </w:t>
      </w:r>
      <w:proofErr w:type="gramStart"/>
      <w:r w:rsidRPr="00E07F8E">
        <w:rPr>
          <w:sz w:val="18"/>
          <w:szCs w:val="18"/>
          <w:lang w:val="ru-RU"/>
        </w:rPr>
        <w:t>Договору  є</w:t>
      </w:r>
      <w:proofErr w:type="gramEnd"/>
      <w:r w:rsidRPr="00E07F8E">
        <w:rPr>
          <w:sz w:val="18"/>
          <w:szCs w:val="18"/>
          <w:lang w:val="ru-RU"/>
        </w:rPr>
        <w:t xml:space="preserve"> </w:t>
      </w:r>
      <w:proofErr w:type="spellStart"/>
      <w:r w:rsidRPr="00E07F8E">
        <w:rPr>
          <w:sz w:val="18"/>
          <w:szCs w:val="18"/>
          <w:lang w:val="ru-RU"/>
        </w:rPr>
        <w:t>погодженими</w:t>
      </w:r>
      <w:proofErr w:type="spellEnd"/>
      <w:r w:rsidRPr="00E07F8E">
        <w:rPr>
          <w:sz w:val="18"/>
          <w:szCs w:val="18"/>
          <w:lang w:val="ru-RU"/>
        </w:rPr>
        <w:t xml:space="preserve"> </w:t>
      </w:r>
      <w:proofErr w:type="spellStart"/>
      <w:r w:rsidRPr="00E07F8E">
        <w:rPr>
          <w:sz w:val="18"/>
          <w:szCs w:val="18"/>
          <w:lang w:val="ru-RU"/>
        </w:rPr>
        <w:t>Клієнтом</w:t>
      </w:r>
      <w:proofErr w:type="spellEnd"/>
      <w:r w:rsidRPr="00E07F8E">
        <w:rPr>
          <w:sz w:val="18"/>
          <w:szCs w:val="18"/>
          <w:lang w:val="ru-RU"/>
        </w:rPr>
        <w:t xml:space="preserve">, </w:t>
      </w:r>
      <w:proofErr w:type="spellStart"/>
      <w:r w:rsidRPr="00E07F8E">
        <w:rPr>
          <w:sz w:val="18"/>
          <w:szCs w:val="18"/>
          <w:lang w:val="ru-RU"/>
        </w:rPr>
        <w:t>якщо</w:t>
      </w:r>
      <w:proofErr w:type="spellEnd"/>
      <w:r w:rsidRPr="00E07F8E">
        <w:rPr>
          <w:sz w:val="18"/>
          <w:szCs w:val="18"/>
          <w:lang w:val="ru-RU"/>
        </w:rPr>
        <w:t xml:space="preserve"> до </w:t>
      </w:r>
      <w:proofErr w:type="spellStart"/>
      <w:r w:rsidRPr="00E07F8E">
        <w:rPr>
          <w:sz w:val="18"/>
          <w:szCs w:val="18"/>
          <w:lang w:val="ru-RU"/>
        </w:rPr>
        <w:t>дати</w:t>
      </w:r>
      <w:proofErr w:type="spellEnd"/>
      <w:r w:rsidRPr="00E07F8E">
        <w:rPr>
          <w:sz w:val="18"/>
          <w:szCs w:val="18"/>
          <w:lang w:val="ru-RU"/>
        </w:rPr>
        <w:t xml:space="preserve">, з </w:t>
      </w:r>
      <w:proofErr w:type="spellStart"/>
      <w:r w:rsidRPr="00E07F8E">
        <w:rPr>
          <w:sz w:val="18"/>
          <w:szCs w:val="18"/>
          <w:lang w:val="ru-RU"/>
        </w:rPr>
        <w:t>якої</w:t>
      </w:r>
      <w:proofErr w:type="spellEnd"/>
      <w:r w:rsidRPr="00E07F8E">
        <w:rPr>
          <w:sz w:val="18"/>
          <w:szCs w:val="18"/>
          <w:lang w:val="ru-RU"/>
        </w:rPr>
        <w:t xml:space="preserve"> вони </w:t>
      </w:r>
      <w:proofErr w:type="spellStart"/>
      <w:r w:rsidRPr="00E07F8E">
        <w:rPr>
          <w:sz w:val="18"/>
          <w:szCs w:val="18"/>
          <w:lang w:val="ru-RU"/>
        </w:rPr>
        <w:t>застосовуватимуться</w:t>
      </w:r>
      <w:proofErr w:type="spellEnd"/>
      <w:r w:rsidRPr="00E07F8E">
        <w:rPr>
          <w:sz w:val="18"/>
          <w:szCs w:val="18"/>
          <w:lang w:val="ru-RU"/>
        </w:rPr>
        <w:t xml:space="preserve">, </w:t>
      </w:r>
      <w:proofErr w:type="spellStart"/>
      <w:r w:rsidRPr="00E07F8E">
        <w:rPr>
          <w:sz w:val="18"/>
          <w:szCs w:val="18"/>
          <w:lang w:val="ru-RU"/>
        </w:rPr>
        <w:t>Клієнт</w:t>
      </w:r>
      <w:proofErr w:type="spellEnd"/>
      <w:r w:rsidRPr="00E07F8E">
        <w:rPr>
          <w:sz w:val="18"/>
          <w:szCs w:val="18"/>
          <w:lang w:val="ru-RU"/>
        </w:rPr>
        <w:t xml:space="preserve"> не </w:t>
      </w:r>
      <w:proofErr w:type="spellStart"/>
      <w:r w:rsidRPr="00E07F8E">
        <w:rPr>
          <w:sz w:val="18"/>
          <w:szCs w:val="18"/>
          <w:lang w:val="ru-RU"/>
        </w:rPr>
        <w:t>повідомить</w:t>
      </w:r>
      <w:proofErr w:type="spellEnd"/>
      <w:r w:rsidRPr="00E07F8E">
        <w:rPr>
          <w:sz w:val="18"/>
          <w:szCs w:val="18"/>
          <w:lang w:val="ru-RU"/>
        </w:rPr>
        <w:t xml:space="preserve"> Банк про </w:t>
      </w:r>
      <w:proofErr w:type="spellStart"/>
      <w:r w:rsidRPr="00E07F8E">
        <w:rPr>
          <w:sz w:val="18"/>
          <w:szCs w:val="18"/>
          <w:lang w:val="ru-RU"/>
        </w:rPr>
        <w:t>розірвання</w:t>
      </w:r>
      <w:proofErr w:type="spellEnd"/>
      <w:r w:rsidRPr="00E07F8E">
        <w:rPr>
          <w:sz w:val="18"/>
          <w:szCs w:val="18"/>
          <w:lang w:val="ru-RU"/>
        </w:rPr>
        <w:t xml:space="preserve"> договору.</w:t>
      </w:r>
    </w:p>
    <w:p w:rsidR="00B94FDF" w:rsidRPr="00EC0467" w:rsidRDefault="00B94FDF" w:rsidP="00B94FDF">
      <w:pPr>
        <w:pStyle w:val="a8"/>
        <w:spacing w:before="0" w:beforeAutospacing="0" w:after="0" w:afterAutospacing="0"/>
        <w:jc w:val="both"/>
        <w:rPr>
          <w:sz w:val="18"/>
          <w:szCs w:val="18"/>
          <w:lang w:val="ru-RU"/>
        </w:rPr>
      </w:pPr>
      <w:r w:rsidRPr="00E07F8E">
        <w:rPr>
          <w:sz w:val="18"/>
          <w:szCs w:val="18"/>
          <w:lang w:val="ru-RU"/>
        </w:rPr>
        <w:t xml:space="preserve">Порядок </w:t>
      </w:r>
      <w:proofErr w:type="spellStart"/>
      <w:r w:rsidRPr="00E07F8E">
        <w:rPr>
          <w:sz w:val="18"/>
          <w:szCs w:val="18"/>
          <w:lang w:val="ru-RU"/>
        </w:rPr>
        <w:t>внесення</w:t>
      </w:r>
      <w:proofErr w:type="spellEnd"/>
      <w:r w:rsidRPr="00E07F8E">
        <w:rPr>
          <w:sz w:val="18"/>
          <w:szCs w:val="18"/>
          <w:lang w:val="ru-RU"/>
        </w:rPr>
        <w:t xml:space="preserve"> </w:t>
      </w:r>
      <w:proofErr w:type="spellStart"/>
      <w:r w:rsidRPr="00E07F8E">
        <w:rPr>
          <w:sz w:val="18"/>
          <w:szCs w:val="18"/>
          <w:lang w:val="ru-RU"/>
        </w:rPr>
        <w:t>змін</w:t>
      </w:r>
      <w:proofErr w:type="spellEnd"/>
      <w:r w:rsidRPr="00E07F8E">
        <w:rPr>
          <w:sz w:val="18"/>
          <w:szCs w:val="18"/>
          <w:lang w:val="ru-RU"/>
        </w:rPr>
        <w:t xml:space="preserve">, </w:t>
      </w:r>
      <w:proofErr w:type="spellStart"/>
      <w:r w:rsidRPr="00E07F8E">
        <w:rPr>
          <w:sz w:val="18"/>
          <w:szCs w:val="18"/>
          <w:lang w:val="ru-RU"/>
        </w:rPr>
        <w:t>вказаний</w:t>
      </w:r>
      <w:proofErr w:type="spellEnd"/>
      <w:r w:rsidRPr="00E07F8E">
        <w:rPr>
          <w:sz w:val="18"/>
          <w:szCs w:val="18"/>
          <w:lang w:val="ru-RU"/>
        </w:rPr>
        <w:t xml:space="preserve"> у </w:t>
      </w:r>
      <w:proofErr w:type="spellStart"/>
      <w:r w:rsidRPr="00E07F8E">
        <w:rPr>
          <w:sz w:val="18"/>
          <w:szCs w:val="18"/>
          <w:lang w:val="ru-RU"/>
        </w:rPr>
        <w:t>цьому</w:t>
      </w:r>
      <w:proofErr w:type="spellEnd"/>
      <w:r w:rsidRPr="00E07F8E">
        <w:rPr>
          <w:sz w:val="18"/>
          <w:szCs w:val="18"/>
          <w:lang w:val="ru-RU"/>
        </w:rPr>
        <w:t xml:space="preserve"> </w:t>
      </w:r>
      <w:proofErr w:type="spellStart"/>
      <w:r w:rsidRPr="00E07F8E">
        <w:rPr>
          <w:sz w:val="18"/>
          <w:szCs w:val="18"/>
          <w:lang w:val="ru-RU"/>
        </w:rPr>
        <w:t>пункті</w:t>
      </w:r>
      <w:proofErr w:type="spellEnd"/>
      <w:r w:rsidRPr="00E07F8E">
        <w:rPr>
          <w:sz w:val="18"/>
          <w:szCs w:val="18"/>
          <w:lang w:val="ru-RU"/>
        </w:rPr>
        <w:t xml:space="preserve"> </w:t>
      </w:r>
      <w:proofErr w:type="spellStart"/>
      <w:r w:rsidRPr="00E07F8E">
        <w:rPr>
          <w:sz w:val="18"/>
          <w:szCs w:val="18"/>
          <w:lang w:val="ru-RU"/>
        </w:rPr>
        <w:t>застосовується</w:t>
      </w:r>
      <w:proofErr w:type="spellEnd"/>
      <w:r w:rsidRPr="00E07F8E">
        <w:rPr>
          <w:sz w:val="18"/>
          <w:szCs w:val="18"/>
          <w:lang w:val="ru-RU"/>
        </w:rPr>
        <w:t xml:space="preserve"> у </w:t>
      </w:r>
      <w:proofErr w:type="spellStart"/>
      <w:r w:rsidRPr="00E07F8E">
        <w:rPr>
          <w:sz w:val="18"/>
          <w:szCs w:val="18"/>
          <w:lang w:val="ru-RU"/>
        </w:rPr>
        <w:t>випадку</w:t>
      </w:r>
      <w:proofErr w:type="spellEnd"/>
      <w:r w:rsidRPr="00E07F8E">
        <w:rPr>
          <w:sz w:val="18"/>
          <w:szCs w:val="18"/>
          <w:lang w:val="ru-RU"/>
        </w:rPr>
        <w:t xml:space="preserve">, </w:t>
      </w:r>
      <w:proofErr w:type="spellStart"/>
      <w:r w:rsidRPr="00E07F8E">
        <w:rPr>
          <w:sz w:val="18"/>
          <w:szCs w:val="18"/>
          <w:lang w:val="ru-RU"/>
        </w:rPr>
        <w:t>якщо</w:t>
      </w:r>
      <w:proofErr w:type="spellEnd"/>
      <w:r w:rsidRPr="00E07F8E">
        <w:rPr>
          <w:sz w:val="18"/>
          <w:szCs w:val="18"/>
          <w:lang w:val="ru-RU"/>
        </w:rPr>
        <w:t xml:space="preserve"> </w:t>
      </w:r>
      <w:proofErr w:type="spellStart"/>
      <w:r w:rsidRPr="00E07F8E">
        <w:rPr>
          <w:sz w:val="18"/>
          <w:szCs w:val="18"/>
          <w:lang w:val="ru-RU"/>
        </w:rPr>
        <w:t>інший</w:t>
      </w:r>
      <w:proofErr w:type="spellEnd"/>
      <w:r w:rsidRPr="00E07F8E">
        <w:rPr>
          <w:sz w:val="18"/>
          <w:szCs w:val="18"/>
          <w:lang w:val="ru-RU"/>
        </w:rPr>
        <w:t xml:space="preserve"> порядок </w:t>
      </w:r>
      <w:proofErr w:type="spellStart"/>
      <w:r w:rsidRPr="00E07F8E">
        <w:rPr>
          <w:sz w:val="18"/>
          <w:szCs w:val="18"/>
          <w:lang w:val="ru-RU"/>
        </w:rPr>
        <w:t>внесення</w:t>
      </w:r>
      <w:proofErr w:type="spellEnd"/>
      <w:r w:rsidRPr="00E07F8E">
        <w:rPr>
          <w:sz w:val="18"/>
          <w:szCs w:val="18"/>
          <w:lang w:val="ru-RU"/>
        </w:rPr>
        <w:t xml:space="preserve"> </w:t>
      </w:r>
      <w:proofErr w:type="spellStart"/>
      <w:r w:rsidRPr="00E07F8E">
        <w:rPr>
          <w:sz w:val="18"/>
          <w:szCs w:val="18"/>
          <w:lang w:val="ru-RU"/>
        </w:rPr>
        <w:t>змін</w:t>
      </w:r>
      <w:proofErr w:type="spellEnd"/>
      <w:r w:rsidRPr="00E07F8E">
        <w:rPr>
          <w:sz w:val="18"/>
          <w:szCs w:val="18"/>
          <w:lang w:val="ru-RU"/>
        </w:rPr>
        <w:t xml:space="preserve"> до умов </w:t>
      </w:r>
      <w:proofErr w:type="spellStart"/>
      <w:r w:rsidRPr="00E07F8E">
        <w:rPr>
          <w:sz w:val="18"/>
          <w:szCs w:val="18"/>
          <w:lang w:val="ru-RU"/>
        </w:rPr>
        <w:t>цього</w:t>
      </w:r>
      <w:proofErr w:type="spellEnd"/>
      <w:r w:rsidRPr="00E07F8E">
        <w:rPr>
          <w:sz w:val="18"/>
          <w:szCs w:val="18"/>
          <w:lang w:val="ru-RU"/>
        </w:rPr>
        <w:t xml:space="preserve"> Договору не </w:t>
      </w:r>
      <w:proofErr w:type="spellStart"/>
      <w:r w:rsidRPr="00E07F8E">
        <w:rPr>
          <w:sz w:val="18"/>
          <w:szCs w:val="18"/>
          <w:lang w:val="ru-RU"/>
        </w:rPr>
        <w:t>встановлено</w:t>
      </w:r>
      <w:proofErr w:type="spellEnd"/>
      <w:r w:rsidRPr="00E07F8E">
        <w:rPr>
          <w:sz w:val="18"/>
          <w:szCs w:val="18"/>
          <w:lang w:val="ru-RU"/>
        </w:rPr>
        <w:t xml:space="preserve"> </w:t>
      </w:r>
      <w:proofErr w:type="spellStart"/>
      <w:r w:rsidRPr="00E07F8E">
        <w:rPr>
          <w:sz w:val="18"/>
          <w:szCs w:val="18"/>
          <w:lang w:val="ru-RU"/>
        </w:rPr>
        <w:t>іншим</w:t>
      </w:r>
      <w:proofErr w:type="spellEnd"/>
      <w:r w:rsidRPr="00E07F8E">
        <w:rPr>
          <w:sz w:val="18"/>
          <w:szCs w:val="18"/>
          <w:lang w:val="ru-RU"/>
        </w:rPr>
        <w:t xml:space="preserve"> </w:t>
      </w:r>
      <w:proofErr w:type="spellStart"/>
      <w:r w:rsidRPr="00E07F8E">
        <w:rPr>
          <w:sz w:val="18"/>
          <w:szCs w:val="18"/>
          <w:lang w:val="ru-RU"/>
        </w:rPr>
        <w:t>положенням</w:t>
      </w:r>
      <w:proofErr w:type="spellEnd"/>
      <w:r w:rsidRPr="00E07F8E">
        <w:rPr>
          <w:sz w:val="18"/>
          <w:szCs w:val="18"/>
          <w:lang w:val="ru-RU"/>
        </w:rPr>
        <w:t xml:space="preserve"> </w:t>
      </w:r>
      <w:proofErr w:type="spellStart"/>
      <w:r w:rsidRPr="00E07F8E">
        <w:rPr>
          <w:sz w:val="18"/>
          <w:szCs w:val="18"/>
          <w:lang w:val="ru-RU"/>
        </w:rPr>
        <w:t>цього</w:t>
      </w:r>
      <w:proofErr w:type="spellEnd"/>
      <w:r w:rsidRPr="00E07F8E">
        <w:rPr>
          <w:sz w:val="18"/>
          <w:szCs w:val="18"/>
          <w:lang w:val="ru-RU"/>
        </w:rPr>
        <w:t xml:space="preserve"> Договору.</w:t>
      </w:r>
      <w:r w:rsidRPr="00EC0467">
        <w:rPr>
          <w:sz w:val="18"/>
          <w:szCs w:val="18"/>
          <w:lang w:val="ru-RU"/>
        </w:rPr>
        <w:t xml:space="preserve"> </w:t>
      </w:r>
    </w:p>
    <w:p w:rsidR="00405F61" w:rsidRPr="00B94FDF" w:rsidRDefault="00E871A2" w:rsidP="00405F61">
      <w:pPr>
        <w:pStyle w:val="Numbered2"/>
        <w:tabs>
          <w:tab w:val="clear" w:pos="972"/>
        </w:tabs>
        <w:ind w:left="0" w:firstLine="0"/>
        <w:rPr>
          <w:snapToGrid w:val="0"/>
          <w:sz w:val="18"/>
          <w:szCs w:val="18"/>
        </w:rPr>
      </w:pPr>
      <w:r w:rsidRPr="00B94FDF">
        <w:rPr>
          <w:snapToGrid w:val="0"/>
          <w:sz w:val="18"/>
          <w:szCs w:val="18"/>
        </w:rPr>
        <w:t xml:space="preserve">9.2. </w:t>
      </w:r>
      <w:r w:rsidR="00405F61" w:rsidRPr="00B94FDF">
        <w:rPr>
          <w:snapToGrid w:val="0"/>
          <w:sz w:val="18"/>
          <w:szCs w:val="18"/>
        </w:rPr>
        <w:t>Клієнт має право в будь-який час подати заяву про закриття Рахунку(</w:t>
      </w:r>
      <w:proofErr w:type="spellStart"/>
      <w:r w:rsidR="00405F61" w:rsidRPr="00B94FDF">
        <w:rPr>
          <w:snapToGrid w:val="0"/>
          <w:sz w:val="18"/>
          <w:szCs w:val="18"/>
        </w:rPr>
        <w:t>ів</w:t>
      </w:r>
      <w:proofErr w:type="spellEnd"/>
      <w:r w:rsidR="00405F61" w:rsidRPr="00B94FDF">
        <w:rPr>
          <w:snapToGrid w:val="0"/>
          <w:sz w:val="18"/>
          <w:szCs w:val="18"/>
        </w:rPr>
        <w:t>), оформлену згідно з вимогами чинного законодавства України. Залишки коштів Банк на підставі платіжного доручення Клієнта перераховує на інший  рахунок, вказаний Клієнтом, або видає Клієнту готівкою з каси Банку. Заяву Клієнт подає до Банку не пізніше</w:t>
      </w:r>
      <w:r w:rsidR="000B2653" w:rsidRPr="00B94FDF">
        <w:rPr>
          <w:snapToGrid w:val="0"/>
          <w:sz w:val="18"/>
          <w:szCs w:val="18"/>
        </w:rPr>
        <w:t>,</w:t>
      </w:r>
      <w:r w:rsidR="00405F61" w:rsidRPr="00B94FDF">
        <w:rPr>
          <w:snapToGrid w:val="0"/>
          <w:sz w:val="18"/>
          <w:szCs w:val="18"/>
        </w:rPr>
        <w:t xml:space="preserve"> ніж за два робочих дні до передбачуваної дати закриття </w:t>
      </w:r>
      <w:r w:rsidR="006E3834" w:rsidRPr="00B94FDF">
        <w:rPr>
          <w:snapToGrid w:val="0"/>
          <w:sz w:val="18"/>
          <w:szCs w:val="18"/>
        </w:rPr>
        <w:t xml:space="preserve">Рахунку </w:t>
      </w:r>
      <w:r w:rsidR="00405F61" w:rsidRPr="00B94FDF">
        <w:rPr>
          <w:snapToGrid w:val="0"/>
          <w:sz w:val="18"/>
          <w:szCs w:val="18"/>
        </w:rPr>
        <w:t>(</w:t>
      </w:r>
      <w:proofErr w:type="spellStart"/>
      <w:r w:rsidR="006E3834" w:rsidRPr="00B94FDF">
        <w:rPr>
          <w:snapToGrid w:val="0"/>
          <w:sz w:val="18"/>
          <w:szCs w:val="18"/>
        </w:rPr>
        <w:t>ів</w:t>
      </w:r>
      <w:proofErr w:type="spellEnd"/>
      <w:r w:rsidR="00405F61" w:rsidRPr="00B94FDF">
        <w:rPr>
          <w:snapToGrid w:val="0"/>
          <w:sz w:val="18"/>
          <w:szCs w:val="18"/>
        </w:rPr>
        <w:t xml:space="preserve">). </w:t>
      </w:r>
    </w:p>
    <w:p w:rsidR="00405F61" w:rsidRPr="00B94FDF" w:rsidRDefault="00E871A2" w:rsidP="00405F61">
      <w:pPr>
        <w:pStyle w:val="Numbered2"/>
        <w:tabs>
          <w:tab w:val="clear" w:pos="972"/>
        </w:tabs>
        <w:ind w:left="0" w:firstLine="0"/>
        <w:rPr>
          <w:snapToGrid w:val="0"/>
          <w:sz w:val="18"/>
          <w:szCs w:val="18"/>
        </w:rPr>
      </w:pPr>
      <w:r w:rsidRPr="00B94FDF">
        <w:rPr>
          <w:snapToGrid w:val="0"/>
          <w:sz w:val="18"/>
          <w:szCs w:val="18"/>
        </w:rPr>
        <w:t xml:space="preserve">9.3. </w:t>
      </w:r>
      <w:r w:rsidR="00405F61" w:rsidRPr="00B94FDF">
        <w:rPr>
          <w:snapToGrid w:val="0"/>
          <w:sz w:val="18"/>
          <w:szCs w:val="18"/>
        </w:rPr>
        <w:t>Банк закри</w:t>
      </w:r>
      <w:r w:rsidR="00F71820" w:rsidRPr="00B94FDF">
        <w:rPr>
          <w:snapToGrid w:val="0"/>
          <w:sz w:val="18"/>
          <w:szCs w:val="18"/>
        </w:rPr>
        <w:t>ває</w:t>
      </w:r>
      <w:r w:rsidR="00405F61" w:rsidRPr="00B94FDF">
        <w:rPr>
          <w:snapToGrid w:val="0"/>
          <w:sz w:val="18"/>
          <w:szCs w:val="18"/>
        </w:rPr>
        <w:t xml:space="preserve"> Рахунок(и) Клієнта, за умови попередження Клієнта про намір закриття Рахунку(</w:t>
      </w:r>
      <w:proofErr w:type="spellStart"/>
      <w:r w:rsidR="00405F61" w:rsidRPr="00B94FDF">
        <w:rPr>
          <w:snapToGrid w:val="0"/>
          <w:sz w:val="18"/>
          <w:szCs w:val="18"/>
        </w:rPr>
        <w:t>ів</w:t>
      </w:r>
      <w:proofErr w:type="spellEnd"/>
      <w:r w:rsidR="00405F61" w:rsidRPr="00B94FDF">
        <w:rPr>
          <w:snapToGrid w:val="0"/>
          <w:sz w:val="18"/>
          <w:szCs w:val="18"/>
        </w:rPr>
        <w:t>) не пізніше</w:t>
      </w:r>
      <w:r w:rsidR="000B2653" w:rsidRPr="00B94FDF">
        <w:rPr>
          <w:snapToGrid w:val="0"/>
          <w:sz w:val="18"/>
          <w:szCs w:val="18"/>
        </w:rPr>
        <w:t>,</w:t>
      </w:r>
      <w:r w:rsidR="00405F61" w:rsidRPr="00B94FDF">
        <w:rPr>
          <w:snapToGrid w:val="0"/>
          <w:sz w:val="18"/>
          <w:szCs w:val="18"/>
        </w:rPr>
        <w:t xml:space="preserve"> ніж за 10 (Десять) днів до дати такого закриття, </w:t>
      </w:r>
      <w:r w:rsidR="00405F61" w:rsidRPr="00B94FDF">
        <w:rPr>
          <w:sz w:val="18"/>
          <w:szCs w:val="18"/>
        </w:rPr>
        <w:t>якщо протягом трьох років з дати відкриття Рахунку(</w:t>
      </w:r>
      <w:proofErr w:type="spellStart"/>
      <w:r w:rsidR="00405F61" w:rsidRPr="00B94FDF">
        <w:rPr>
          <w:sz w:val="18"/>
          <w:szCs w:val="18"/>
        </w:rPr>
        <w:t>ів</w:t>
      </w:r>
      <w:proofErr w:type="spellEnd"/>
      <w:r w:rsidR="00405F61" w:rsidRPr="00B94FDF">
        <w:rPr>
          <w:sz w:val="18"/>
          <w:szCs w:val="18"/>
        </w:rPr>
        <w:t>) операції по ньому(них) не проводились і на цьому Рахунку(ах) немає залишку коштів.</w:t>
      </w:r>
    </w:p>
    <w:p w:rsidR="00063580" w:rsidRPr="00B94FDF" w:rsidRDefault="0074468D">
      <w:pPr>
        <w:autoSpaceDE w:val="0"/>
        <w:autoSpaceDN w:val="0"/>
        <w:adjustRightInd w:val="0"/>
        <w:jc w:val="both"/>
        <w:rPr>
          <w:sz w:val="18"/>
          <w:szCs w:val="18"/>
          <w:lang w:val="uk-UA"/>
        </w:rPr>
      </w:pPr>
      <w:r w:rsidRPr="00B94FDF">
        <w:rPr>
          <w:sz w:val="18"/>
          <w:szCs w:val="18"/>
          <w:lang w:val="uk-UA"/>
        </w:rPr>
        <w:t>9.4</w:t>
      </w:r>
      <w:r w:rsidR="000C2DDE" w:rsidRPr="00B94FDF">
        <w:rPr>
          <w:sz w:val="18"/>
          <w:szCs w:val="18"/>
          <w:lang w:val="uk-UA"/>
        </w:rPr>
        <w:t>.</w:t>
      </w:r>
      <w:r w:rsidRPr="00B94FDF">
        <w:rPr>
          <w:sz w:val="18"/>
          <w:szCs w:val="18"/>
          <w:lang w:val="uk-UA"/>
        </w:rPr>
        <w:t xml:space="preserve"> </w:t>
      </w:r>
      <w:r w:rsidR="000C2DDE" w:rsidRPr="00B94FDF">
        <w:rPr>
          <w:sz w:val="18"/>
          <w:szCs w:val="18"/>
          <w:lang w:val="uk-UA"/>
        </w:rPr>
        <w:t xml:space="preserve">Банк за умови попередження Клієнта про наступне закриття </w:t>
      </w:r>
      <w:r w:rsidR="00F71820" w:rsidRPr="00B94FDF">
        <w:rPr>
          <w:sz w:val="18"/>
          <w:szCs w:val="18"/>
          <w:lang w:val="uk-UA"/>
        </w:rPr>
        <w:t>Р</w:t>
      </w:r>
      <w:r w:rsidR="000C2DDE" w:rsidRPr="00B94FDF">
        <w:rPr>
          <w:sz w:val="18"/>
          <w:szCs w:val="18"/>
          <w:lang w:val="uk-UA"/>
        </w:rPr>
        <w:t>ахунку не пізніше</w:t>
      </w:r>
      <w:r w:rsidR="00A87454" w:rsidRPr="00B94FDF">
        <w:rPr>
          <w:sz w:val="18"/>
          <w:szCs w:val="18"/>
          <w:lang w:val="uk-UA"/>
        </w:rPr>
        <w:t>,</w:t>
      </w:r>
      <w:r w:rsidR="000C2DDE" w:rsidRPr="00B94FDF">
        <w:rPr>
          <w:sz w:val="18"/>
          <w:szCs w:val="18"/>
          <w:lang w:val="uk-UA"/>
        </w:rPr>
        <w:t xml:space="preserve"> ніж за 30 (Тридцять)</w:t>
      </w:r>
      <w:r w:rsidRPr="00B94FDF">
        <w:rPr>
          <w:sz w:val="18"/>
          <w:szCs w:val="18"/>
          <w:lang w:val="uk-UA"/>
        </w:rPr>
        <w:t xml:space="preserve"> </w:t>
      </w:r>
      <w:r w:rsidR="000C2DDE" w:rsidRPr="00B94FDF">
        <w:rPr>
          <w:sz w:val="18"/>
          <w:szCs w:val="18"/>
          <w:lang w:val="uk-UA"/>
        </w:rPr>
        <w:t xml:space="preserve">днів до дати його закриття </w:t>
      </w:r>
      <w:r w:rsidRPr="00B94FDF">
        <w:rPr>
          <w:sz w:val="18"/>
          <w:szCs w:val="18"/>
          <w:lang w:val="uk-UA"/>
        </w:rPr>
        <w:t>має право закрити</w:t>
      </w:r>
      <w:r w:rsidR="000C2DDE" w:rsidRPr="00B94FDF">
        <w:rPr>
          <w:sz w:val="18"/>
          <w:szCs w:val="18"/>
          <w:lang w:val="uk-UA"/>
        </w:rPr>
        <w:t xml:space="preserve"> </w:t>
      </w:r>
      <w:r w:rsidR="00F71820" w:rsidRPr="00B94FDF">
        <w:rPr>
          <w:sz w:val="18"/>
          <w:szCs w:val="18"/>
          <w:lang w:val="uk-UA"/>
        </w:rPr>
        <w:t>Р</w:t>
      </w:r>
      <w:r w:rsidR="000C2DDE" w:rsidRPr="00B94FDF">
        <w:rPr>
          <w:sz w:val="18"/>
          <w:szCs w:val="18"/>
          <w:lang w:val="uk-UA"/>
        </w:rPr>
        <w:t>ахунок також у будь-якому з наступних випадків:</w:t>
      </w:r>
    </w:p>
    <w:p w:rsidR="00063580" w:rsidRPr="00B94FDF" w:rsidRDefault="000C2DDE">
      <w:pPr>
        <w:autoSpaceDE w:val="0"/>
        <w:autoSpaceDN w:val="0"/>
        <w:adjustRightInd w:val="0"/>
        <w:jc w:val="both"/>
        <w:rPr>
          <w:sz w:val="18"/>
          <w:szCs w:val="18"/>
          <w:lang w:val="uk-UA"/>
        </w:rPr>
      </w:pPr>
      <w:r w:rsidRPr="00B94FDF">
        <w:rPr>
          <w:sz w:val="18"/>
          <w:szCs w:val="18"/>
          <w:lang w:val="uk-UA"/>
        </w:rPr>
        <w:t xml:space="preserve">- якщо протягом </w:t>
      </w:r>
      <w:r w:rsidR="0019155E" w:rsidRPr="00B94FDF">
        <w:rPr>
          <w:sz w:val="18"/>
          <w:szCs w:val="18"/>
          <w:lang w:val="uk-UA"/>
        </w:rPr>
        <w:t>1</w:t>
      </w:r>
      <w:r w:rsidRPr="00B94FDF">
        <w:rPr>
          <w:sz w:val="18"/>
          <w:szCs w:val="18"/>
          <w:lang w:val="uk-UA"/>
        </w:rPr>
        <w:t xml:space="preserve"> (</w:t>
      </w:r>
      <w:r w:rsidR="0019155E" w:rsidRPr="00B94FDF">
        <w:rPr>
          <w:sz w:val="18"/>
          <w:szCs w:val="18"/>
          <w:lang w:val="uk-UA"/>
        </w:rPr>
        <w:t>одного</w:t>
      </w:r>
      <w:r w:rsidRPr="00B94FDF">
        <w:rPr>
          <w:sz w:val="18"/>
          <w:szCs w:val="18"/>
          <w:lang w:val="uk-UA"/>
        </w:rPr>
        <w:t xml:space="preserve">) </w:t>
      </w:r>
      <w:r w:rsidR="0019155E" w:rsidRPr="00B94FDF">
        <w:rPr>
          <w:sz w:val="18"/>
          <w:szCs w:val="18"/>
          <w:lang w:val="uk-UA"/>
        </w:rPr>
        <w:t>року</w:t>
      </w:r>
      <w:r w:rsidRPr="00B94FDF">
        <w:rPr>
          <w:sz w:val="18"/>
          <w:szCs w:val="18"/>
          <w:lang w:val="uk-UA"/>
        </w:rPr>
        <w:t xml:space="preserve"> з дати його відкриття або протягом </w:t>
      </w:r>
      <w:r w:rsidR="0019155E" w:rsidRPr="00B94FDF">
        <w:rPr>
          <w:sz w:val="18"/>
          <w:szCs w:val="18"/>
          <w:lang w:val="uk-UA"/>
        </w:rPr>
        <w:t>1</w:t>
      </w:r>
      <w:r w:rsidRPr="00B94FDF">
        <w:rPr>
          <w:sz w:val="18"/>
          <w:szCs w:val="18"/>
          <w:lang w:val="uk-UA"/>
        </w:rPr>
        <w:t xml:space="preserve"> </w:t>
      </w:r>
      <w:r w:rsidR="0019155E" w:rsidRPr="00B94FDF">
        <w:rPr>
          <w:sz w:val="18"/>
          <w:szCs w:val="18"/>
          <w:lang w:val="uk-UA"/>
        </w:rPr>
        <w:t>(одного</w:t>
      </w:r>
      <w:r w:rsidRPr="00B94FDF">
        <w:rPr>
          <w:sz w:val="18"/>
          <w:szCs w:val="18"/>
          <w:lang w:val="uk-UA"/>
        </w:rPr>
        <w:t xml:space="preserve">) </w:t>
      </w:r>
      <w:r w:rsidR="00B74B17" w:rsidRPr="00B94FDF">
        <w:rPr>
          <w:sz w:val="18"/>
          <w:szCs w:val="18"/>
          <w:lang w:val="uk-UA"/>
        </w:rPr>
        <w:t>одного року</w:t>
      </w:r>
      <w:r w:rsidRPr="00B94FDF">
        <w:rPr>
          <w:sz w:val="18"/>
          <w:szCs w:val="18"/>
          <w:lang w:val="uk-UA"/>
        </w:rPr>
        <w:t xml:space="preserve"> підряд операції по Рахунку не</w:t>
      </w:r>
      <w:r w:rsidR="0074468D" w:rsidRPr="00B94FDF">
        <w:rPr>
          <w:sz w:val="18"/>
          <w:szCs w:val="18"/>
          <w:lang w:val="uk-UA"/>
        </w:rPr>
        <w:t xml:space="preserve"> </w:t>
      </w:r>
      <w:r w:rsidRPr="00B94FDF">
        <w:rPr>
          <w:sz w:val="18"/>
          <w:szCs w:val="18"/>
          <w:lang w:val="uk-UA"/>
        </w:rPr>
        <w:t>проводились;</w:t>
      </w:r>
    </w:p>
    <w:p w:rsidR="00063580" w:rsidRPr="00B94FDF" w:rsidRDefault="000C2DDE">
      <w:pPr>
        <w:autoSpaceDE w:val="0"/>
        <w:autoSpaceDN w:val="0"/>
        <w:adjustRightInd w:val="0"/>
        <w:jc w:val="both"/>
        <w:rPr>
          <w:sz w:val="18"/>
          <w:szCs w:val="18"/>
          <w:lang w:val="uk-UA"/>
        </w:rPr>
      </w:pPr>
      <w:r w:rsidRPr="00B94FDF">
        <w:rPr>
          <w:sz w:val="18"/>
          <w:szCs w:val="18"/>
          <w:lang w:val="uk-UA"/>
        </w:rPr>
        <w:t>- у випадку невиконання Клієнтом зобов’язань, передбачених цим Договором;</w:t>
      </w:r>
    </w:p>
    <w:p w:rsidR="00063580" w:rsidRPr="00B94FDF" w:rsidRDefault="000C2DDE">
      <w:pPr>
        <w:autoSpaceDE w:val="0"/>
        <w:autoSpaceDN w:val="0"/>
        <w:adjustRightInd w:val="0"/>
        <w:jc w:val="both"/>
        <w:rPr>
          <w:sz w:val="18"/>
          <w:szCs w:val="18"/>
          <w:lang w:val="uk-UA"/>
        </w:rPr>
      </w:pPr>
      <w:r w:rsidRPr="00B94FDF">
        <w:rPr>
          <w:sz w:val="18"/>
          <w:szCs w:val="18"/>
          <w:lang w:val="uk-UA"/>
        </w:rPr>
        <w:t>- в разі наявності у Клієнта простроченої заборгованості перед Банком за цим Договором;</w:t>
      </w:r>
    </w:p>
    <w:p w:rsidR="00063580" w:rsidRPr="00B94FDF" w:rsidRDefault="000C2DDE">
      <w:pPr>
        <w:autoSpaceDE w:val="0"/>
        <w:autoSpaceDN w:val="0"/>
        <w:adjustRightInd w:val="0"/>
        <w:jc w:val="both"/>
        <w:rPr>
          <w:sz w:val="18"/>
          <w:szCs w:val="18"/>
          <w:lang w:val="uk-UA"/>
        </w:rPr>
      </w:pPr>
      <w:r w:rsidRPr="00B94FDF">
        <w:rPr>
          <w:sz w:val="18"/>
          <w:szCs w:val="18"/>
          <w:lang w:val="uk-UA"/>
        </w:rPr>
        <w:t>- у разі закінчення термінів документально підтвердженого законного перебування Клієнта на території України, у</w:t>
      </w:r>
      <w:r w:rsidR="0014699E" w:rsidRPr="00B94FDF">
        <w:rPr>
          <w:sz w:val="18"/>
          <w:szCs w:val="18"/>
          <w:lang w:val="uk-UA"/>
        </w:rPr>
        <w:t xml:space="preserve"> </w:t>
      </w:r>
      <w:r w:rsidRPr="00B94FDF">
        <w:rPr>
          <w:sz w:val="18"/>
          <w:szCs w:val="18"/>
          <w:lang w:val="uk-UA"/>
        </w:rPr>
        <w:t>випадку якщо цей Договір укладено із фізичною особою-нерезидентом;</w:t>
      </w:r>
    </w:p>
    <w:p w:rsidR="00063580" w:rsidRPr="00B94FDF" w:rsidRDefault="000C2DDE">
      <w:pPr>
        <w:autoSpaceDE w:val="0"/>
        <w:autoSpaceDN w:val="0"/>
        <w:adjustRightInd w:val="0"/>
        <w:jc w:val="both"/>
        <w:rPr>
          <w:sz w:val="18"/>
          <w:szCs w:val="18"/>
          <w:lang w:val="uk-UA"/>
        </w:rPr>
      </w:pPr>
      <w:r w:rsidRPr="00B94FDF">
        <w:rPr>
          <w:sz w:val="18"/>
          <w:szCs w:val="18"/>
          <w:lang w:val="uk-UA"/>
        </w:rPr>
        <w:t>- в інших випадках та з підстав, передбачених чинним законодавством України</w:t>
      </w:r>
      <w:r w:rsidR="00E324C1">
        <w:rPr>
          <w:sz w:val="18"/>
          <w:szCs w:val="18"/>
          <w:lang w:val="uk-UA"/>
        </w:rPr>
        <w:t xml:space="preserve"> або цим договором</w:t>
      </w:r>
      <w:r w:rsidRPr="00B94FDF">
        <w:rPr>
          <w:sz w:val="18"/>
          <w:szCs w:val="18"/>
          <w:lang w:val="uk-UA"/>
        </w:rPr>
        <w:t>.</w:t>
      </w:r>
    </w:p>
    <w:p w:rsidR="00063580" w:rsidRPr="00B94FDF" w:rsidRDefault="000C2DDE">
      <w:pPr>
        <w:autoSpaceDE w:val="0"/>
        <w:autoSpaceDN w:val="0"/>
        <w:adjustRightInd w:val="0"/>
        <w:jc w:val="both"/>
        <w:rPr>
          <w:sz w:val="18"/>
          <w:szCs w:val="18"/>
          <w:lang w:val="uk-UA"/>
        </w:rPr>
      </w:pPr>
      <w:r w:rsidRPr="00B94FDF">
        <w:rPr>
          <w:sz w:val="18"/>
          <w:szCs w:val="18"/>
          <w:lang w:val="uk-UA"/>
        </w:rPr>
        <w:t>Попередження Клієнта про наступне закриття поточного рахунку здійснюється будь-яким способом за вибором Банку з</w:t>
      </w:r>
      <w:r w:rsidR="0074468D" w:rsidRPr="00B94FDF">
        <w:rPr>
          <w:sz w:val="18"/>
          <w:szCs w:val="18"/>
          <w:lang w:val="uk-UA"/>
        </w:rPr>
        <w:t xml:space="preserve"> </w:t>
      </w:r>
      <w:r w:rsidRPr="00B94FDF">
        <w:rPr>
          <w:sz w:val="18"/>
          <w:szCs w:val="18"/>
          <w:lang w:val="uk-UA"/>
        </w:rPr>
        <w:t xml:space="preserve">числа наступних: (а) шляхом направлення </w:t>
      </w:r>
      <w:proofErr w:type="spellStart"/>
      <w:r w:rsidRPr="00B94FDF">
        <w:rPr>
          <w:sz w:val="18"/>
          <w:szCs w:val="18"/>
          <w:lang w:val="uk-UA"/>
        </w:rPr>
        <w:t>смс</w:t>
      </w:r>
      <w:proofErr w:type="spellEnd"/>
      <w:r w:rsidRPr="00B94FDF">
        <w:rPr>
          <w:sz w:val="18"/>
          <w:szCs w:val="18"/>
          <w:lang w:val="uk-UA"/>
        </w:rPr>
        <w:t xml:space="preserve">-повідомлення на номер телефону Клієнта, що вказаний </w:t>
      </w:r>
      <w:r w:rsidR="0074468D" w:rsidRPr="00B94FDF">
        <w:rPr>
          <w:sz w:val="18"/>
          <w:szCs w:val="18"/>
          <w:lang w:val="uk-UA"/>
        </w:rPr>
        <w:t>клієнтом при встановленні ділових відносин з Банком (</w:t>
      </w:r>
      <w:r w:rsidRPr="00B94FDF">
        <w:rPr>
          <w:sz w:val="18"/>
          <w:szCs w:val="18"/>
          <w:lang w:val="uk-UA"/>
        </w:rPr>
        <w:t>в Анкеті</w:t>
      </w:r>
      <w:r w:rsidR="0074468D" w:rsidRPr="00B94FDF">
        <w:rPr>
          <w:sz w:val="18"/>
          <w:szCs w:val="18"/>
          <w:lang w:val="uk-UA"/>
        </w:rPr>
        <w:t>);</w:t>
      </w:r>
      <w:r w:rsidRPr="00B94FDF">
        <w:rPr>
          <w:sz w:val="18"/>
          <w:szCs w:val="18"/>
          <w:lang w:val="uk-UA"/>
        </w:rPr>
        <w:t xml:space="preserve"> (б) шляхом направлення листа на адресу Клієнта, що вказана останнім </w:t>
      </w:r>
      <w:r w:rsidR="00A87454" w:rsidRPr="00B94FDF">
        <w:rPr>
          <w:sz w:val="18"/>
          <w:szCs w:val="18"/>
          <w:lang w:val="uk-UA"/>
        </w:rPr>
        <w:t xml:space="preserve">в </w:t>
      </w:r>
      <w:r w:rsidR="0074468D" w:rsidRPr="00B94FDF">
        <w:rPr>
          <w:sz w:val="18"/>
          <w:szCs w:val="18"/>
          <w:lang w:val="uk-UA"/>
        </w:rPr>
        <w:t>цьому Договорі, або інша адреса, що повідомлена Банку, шляхом направлення листа з повідомленням про вручення</w:t>
      </w:r>
      <w:r w:rsidRPr="00B94FDF">
        <w:rPr>
          <w:sz w:val="18"/>
          <w:szCs w:val="18"/>
          <w:lang w:val="uk-UA"/>
        </w:rPr>
        <w:t>.</w:t>
      </w:r>
    </w:p>
    <w:p w:rsidR="00063580" w:rsidRPr="00B94FDF" w:rsidRDefault="0074468D">
      <w:pPr>
        <w:autoSpaceDE w:val="0"/>
        <w:autoSpaceDN w:val="0"/>
        <w:adjustRightInd w:val="0"/>
        <w:jc w:val="both"/>
        <w:rPr>
          <w:sz w:val="18"/>
          <w:szCs w:val="18"/>
          <w:lang w:val="uk-UA"/>
        </w:rPr>
      </w:pPr>
      <w:r w:rsidRPr="00B94FDF">
        <w:rPr>
          <w:sz w:val="18"/>
          <w:szCs w:val="18"/>
          <w:lang w:val="uk-UA"/>
        </w:rPr>
        <w:t>9.5</w:t>
      </w:r>
      <w:r w:rsidR="000C2DDE" w:rsidRPr="00B94FDF">
        <w:rPr>
          <w:sz w:val="18"/>
          <w:szCs w:val="18"/>
          <w:lang w:val="uk-UA"/>
        </w:rPr>
        <w:t xml:space="preserve">. Незалежно від підстав закриття </w:t>
      </w:r>
      <w:r w:rsidR="0014699E" w:rsidRPr="00B94FDF">
        <w:rPr>
          <w:sz w:val="18"/>
          <w:szCs w:val="18"/>
          <w:lang w:val="uk-UA"/>
        </w:rPr>
        <w:t>Р</w:t>
      </w:r>
      <w:r w:rsidR="000C2DDE" w:rsidRPr="00B94FDF">
        <w:rPr>
          <w:sz w:val="18"/>
          <w:szCs w:val="18"/>
          <w:lang w:val="uk-UA"/>
        </w:rPr>
        <w:t>ахунку Банк зобов’язаний до фактичного його закриття повернути</w:t>
      </w:r>
      <w:r w:rsidRPr="00B94FDF">
        <w:rPr>
          <w:sz w:val="18"/>
          <w:szCs w:val="18"/>
          <w:lang w:val="uk-UA"/>
        </w:rPr>
        <w:t xml:space="preserve"> </w:t>
      </w:r>
      <w:r w:rsidR="000C2DDE" w:rsidRPr="00B94FDF">
        <w:rPr>
          <w:sz w:val="18"/>
          <w:szCs w:val="18"/>
          <w:lang w:val="uk-UA"/>
        </w:rPr>
        <w:t xml:space="preserve">Клієнту залишок коштів, </w:t>
      </w:r>
      <w:r w:rsidRPr="00B94FDF">
        <w:rPr>
          <w:sz w:val="18"/>
          <w:szCs w:val="18"/>
          <w:lang w:val="uk-UA"/>
        </w:rPr>
        <w:t xml:space="preserve">що є на </w:t>
      </w:r>
      <w:r w:rsidR="0014699E" w:rsidRPr="00B94FDF">
        <w:rPr>
          <w:sz w:val="18"/>
          <w:szCs w:val="18"/>
          <w:lang w:val="uk-UA"/>
        </w:rPr>
        <w:t>Р</w:t>
      </w:r>
      <w:r w:rsidR="000C2DDE" w:rsidRPr="00B94FDF">
        <w:rPr>
          <w:sz w:val="18"/>
          <w:szCs w:val="18"/>
          <w:lang w:val="uk-UA"/>
        </w:rPr>
        <w:t>ахунку, для чого Клієнт у свою чергу зобов’язаний не пізніше</w:t>
      </w:r>
      <w:r w:rsidRPr="00B94FDF">
        <w:rPr>
          <w:sz w:val="18"/>
          <w:szCs w:val="18"/>
          <w:lang w:val="uk-UA"/>
        </w:rPr>
        <w:t>,</w:t>
      </w:r>
      <w:r w:rsidR="000C2DDE" w:rsidRPr="00B94FDF">
        <w:rPr>
          <w:sz w:val="18"/>
          <w:szCs w:val="18"/>
          <w:lang w:val="uk-UA"/>
        </w:rPr>
        <w:t xml:space="preserve"> ніж за один</w:t>
      </w:r>
      <w:r w:rsidRPr="00B94FDF">
        <w:rPr>
          <w:sz w:val="18"/>
          <w:szCs w:val="18"/>
          <w:lang w:val="uk-UA"/>
        </w:rPr>
        <w:t xml:space="preserve"> календарний </w:t>
      </w:r>
      <w:r w:rsidR="000C2DDE" w:rsidRPr="00B94FDF">
        <w:rPr>
          <w:sz w:val="18"/>
          <w:szCs w:val="18"/>
          <w:lang w:val="uk-UA"/>
        </w:rPr>
        <w:t xml:space="preserve">день до дати закриття </w:t>
      </w:r>
      <w:r w:rsidR="0014699E" w:rsidRPr="00B94FDF">
        <w:rPr>
          <w:sz w:val="18"/>
          <w:szCs w:val="18"/>
          <w:lang w:val="uk-UA"/>
        </w:rPr>
        <w:t>Р</w:t>
      </w:r>
      <w:r w:rsidR="000C2DDE" w:rsidRPr="00B94FDF">
        <w:rPr>
          <w:sz w:val="18"/>
          <w:szCs w:val="18"/>
          <w:lang w:val="uk-UA"/>
        </w:rPr>
        <w:t>ахунку зняти залишок коштів готівкою або надати Банку платіжне доручення про</w:t>
      </w:r>
      <w:r w:rsidRPr="00B94FDF">
        <w:rPr>
          <w:sz w:val="18"/>
          <w:szCs w:val="18"/>
          <w:lang w:val="uk-UA"/>
        </w:rPr>
        <w:t xml:space="preserve"> </w:t>
      </w:r>
      <w:r w:rsidR="000C2DDE" w:rsidRPr="00B94FDF">
        <w:rPr>
          <w:sz w:val="18"/>
          <w:szCs w:val="18"/>
          <w:lang w:val="uk-UA"/>
        </w:rPr>
        <w:t xml:space="preserve">перерахування залишку коштів з </w:t>
      </w:r>
      <w:r w:rsidR="0014699E" w:rsidRPr="00B94FDF">
        <w:rPr>
          <w:sz w:val="18"/>
          <w:szCs w:val="18"/>
          <w:lang w:val="uk-UA"/>
        </w:rPr>
        <w:t>Р</w:t>
      </w:r>
      <w:r w:rsidR="000C2DDE" w:rsidRPr="00B94FDF">
        <w:rPr>
          <w:sz w:val="18"/>
          <w:szCs w:val="18"/>
          <w:lang w:val="uk-UA"/>
        </w:rPr>
        <w:t>ахунку на інший рахунок Клієнта в Банку чи в іншому банку</w:t>
      </w:r>
      <w:r w:rsidRPr="00B94FDF">
        <w:rPr>
          <w:sz w:val="18"/>
          <w:szCs w:val="18"/>
          <w:lang w:val="uk-UA"/>
        </w:rPr>
        <w:t>,</w:t>
      </w:r>
      <w:r w:rsidR="000C2DDE" w:rsidRPr="00B94FDF">
        <w:rPr>
          <w:sz w:val="18"/>
          <w:szCs w:val="18"/>
          <w:lang w:val="uk-UA"/>
        </w:rPr>
        <w:t xml:space="preserve"> або зазначити</w:t>
      </w:r>
      <w:r w:rsidRPr="00B94FDF">
        <w:rPr>
          <w:sz w:val="18"/>
          <w:szCs w:val="18"/>
          <w:lang w:val="uk-UA"/>
        </w:rPr>
        <w:t xml:space="preserve"> </w:t>
      </w:r>
      <w:r w:rsidR="000C2DDE" w:rsidRPr="00B94FDF">
        <w:rPr>
          <w:sz w:val="18"/>
          <w:szCs w:val="18"/>
          <w:lang w:val="uk-UA"/>
        </w:rPr>
        <w:t>реквізити таки</w:t>
      </w:r>
      <w:r w:rsidRPr="00B94FDF">
        <w:rPr>
          <w:sz w:val="18"/>
          <w:szCs w:val="18"/>
          <w:lang w:val="uk-UA"/>
        </w:rPr>
        <w:t xml:space="preserve">х рахунків у заяві на закриття </w:t>
      </w:r>
      <w:r w:rsidR="0014699E" w:rsidRPr="00B94FDF">
        <w:rPr>
          <w:sz w:val="18"/>
          <w:szCs w:val="18"/>
          <w:lang w:val="uk-UA"/>
        </w:rPr>
        <w:t>Р</w:t>
      </w:r>
      <w:r w:rsidR="000C2DDE" w:rsidRPr="00B94FDF">
        <w:rPr>
          <w:sz w:val="18"/>
          <w:szCs w:val="18"/>
          <w:lang w:val="uk-UA"/>
        </w:rPr>
        <w:t xml:space="preserve">ахунку, якщо вона є підставою для закриття </w:t>
      </w:r>
      <w:r w:rsidR="0014699E" w:rsidRPr="00B94FDF">
        <w:rPr>
          <w:sz w:val="18"/>
          <w:szCs w:val="18"/>
          <w:lang w:val="uk-UA"/>
        </w:rPr>
        <w:t>Р</w:t>
      </w:r>
      <w:r w:rsidR="000C2DDE" w:rsidRPr="00B94FDF">
        <w:rPr>
          <w:sz w:val="18"/>
          <w:szCs w:val="18"/>
          <w:lang w:val="uk-UA"/>
        </w:rPr>
        <w:t>ахунку.</w:t>
      </w:r>
    </w:p>
    <w:p w:rsidR="00B94FDF" w:rsidRPr="00CD52C1" w:rsidRDefault="00B94FDF" w:rsidP="00B94FDF">
      <w:pPr>
        <w:pStyle w:val="Style4"/>
        <w:widowControl/>
        <w:tabs>
          <w:tab w:val="left" w:pos="317"/>
          <w:tab w:val="left" w:pos="1118"/>
        </w:tabs>
        <w:spacing w:line="240" w:lineRule="auto"/>
        <w:jc w:val="both"/>
        <w:rPr>
          <w:rStyle w:val="FontStyle12"/>
          <w:sz w:val="18"/>
          <w:szCs w:val="18"/>
          <w:lang w:val="uk-UA" w:eastAsia="uk-UA"/>
        </w:rPr>
      </w:pPr>
      <w:r>
        <w:rPr>
          <w:sz w:val="18"/>
          <w:szCs w:val="18"/>
          <w:lang w:val="uk-UA"/>
        </w:rPr>
        <w:t>9.6</w:t>
      </w:r>
      <w:r w:rsidRPr="00E07F8E">
        <w:rPr>
          <w:sz w:val="18"/>
          <w:szCs w:val="18"/>
          <w:lang w:val="uk-UA"/>
        </w:rPr>
        <w:t xml:space="preserve">. </w:t>
      </w:r>
      <w:r w:rsidRPr="00E07F8E">
        <w:rPr>
          <w:rStyle w:val="FontStyle12"/>
          <w:sz w:val="18"/>
          <w:szCs w:val="18"/>
          <w:lang w:val="uk-UA" w:eastAsia="uk-UA"/>
        </w:rPr>
        <w:t xml:space="preserve">Дійсним Клієнт погоджується та уповноважує Банк, що у випадку, якщо Банком прийнято рішення про закриття Рахунку Клієнта, незалежно від підстав такого закриття, на здійснення погашення заборгованості Клієнта перед Банком, в тому числі, але не виключно зі сплати винагороди / плати Банку згідно Тарифів Банку, які будуть чинними на дату закриття Рахунку в порядку, встановленому цим пунктом. </w:t>
      </w:r>
      <w:r w:rsidRPr="00CD52C1">
        <w:rPr>
          <w:rStyle w:val="FontStyle12"/>
          <w:sz w:val="18"/>
          <w:szCs w:val="18"/>
          <w:lang w:val="uk-UA" w:eastAsia="uk-UA"/>
        </w:rPr>
        <w:t xml:space="preserve">Після закриття Рахунку та погашення заборгованості перед Банком, у випадку наявності залишку коштів на Рахунку, такий залишок перераховується на банківський рахунок, на якому обліковуються кошти за недіючими рахунками, та зберігається на ньому до моменту звернення </w:t>
      </w:r>
      <w:r>
        <w:rPr>
          <w:rStyle w:val="FontStyle12"/>
          <w:sz w:val="18"/>
          <w:szCs w:val="18"/>
          <w:lang w:val="uk-UA" w:eastAsia="uk-UA"/>
        </w:rPr>
        <w:t>Клієнта</w:t>
      </w:r>
      <w:r w:rsidRPr="00CD52C1">
        <w:rPr>
          <w:rStyle w:val="FontStyle12"/>
          <w:sz w:val="18"/>
          <w:szCs w:val="18"/>
          <w:lang w:val="uk-UA" w:eastAsia="uk-UA"/>
        </w:rPr>
        <w:t xml:space="preserve"> до Банку з метою розпорядження цими коштами.</w:t>
      </w:r>
    </w:p>
    <w:p w:rsidR="00907292" w:rsidRPr="00B94FDF" w:rsidRDefault="00907292" w:rsidP="00405F61">
      <w:pPr>
        <w:pStyle w:val="1"/>
        <w:spacing w:before="0" w:after="0"/>
        <w:jc w:val="both"/>
        <w:rPr>
          <w:rFonts w:ascii="Times New Roman" w:hAnsi="Times New Roman" w:cs="Times New Roman"/>
          <w:sz w:val="18"/>
          <w:szCs w:val="18"/>
          <w:lang w:val="uk-UA"/>
        </w:rPr>
      </w:pPr>
    </w:p>
    <w:p w:rsidR="00405F61" w:rsidRPr="00B94FDF" w:rsidRDefault="00405F61" w:rsidP="00405F61">
      <w:pPr>
        <w:pStyle w:val="1"/>
        <w:spacing w:before="0" w:after="0"/>
        <w:jc w:val="both"/>
        <w:rPr>
          <w:rFonts w:ascii="Times New Roman" w:hAnsi="Times New Roman" w:cs="Times New Roman"/>
          <w:sz w:val="18"/>
          <w:szCs w:val="18"/>
          <w:lang w:val="uk-UA"/>
        </w:rPr>
      </w:pPr>
      <w:r w:rsidRPr="00B94FDF">
        <w:rPr>
          <w:rFonts w:ascii="Times New Roman" w:hAnsi="Times New Roman" w:cs="Times New Roman"/>
          <w:sz w:val="18"/>
          <w:szCs w:val="18"/>
          <w:lang w:val="uk-UA"/>
        </w:rPr>
        <w:t>10. Юрисдикція</w:t>
      </w:r>
    </w:p>
    <w:p w:rsidR="00405F61" w:rsidRPr="00B94FDF" w:rsidRDefault="00E871A2" w:rsidP="00405F61">
      <w:pPr>
        <w:pStyle w:val="Numbered2"/>
        <w:tabs>
          <w:tab w:val="clear" w:pos="972"/>
        </w:tabs>
        <w:ind w:left="0" w:firstLine="0"/>
        <w:rPr>
          <w:sz w:val="18"/>
          <w:szCs w:val="18"/>
        </w:rPr>
      </w:pPr>
      <w:r w:rsidRPr="00B94FDF">
        <w:rPr>
          <w:sz w:val="18"/>
          <w:szCs w:val="18"/>
        </w:rPr>
        <w:t xml:space="preserve">10.1. </w:t>
      </w:r>
      <w:r w:rsidR="00405F61" w:rsidRPr="00B94FDF">
        <w:rPr>
          <w:sz w:val="18"/>
          <w:szCs w:val="18"/>
        </w:rPr>
        <w:t>Всі спори між Банком та Клієнтом</w:t>
      </w:r>
      <w:r w:rsidR="00BE733A" w:rsidRPr="00B94FDF">
        <w:rPr>
          <w:sz w:val="18"/>
          <w:szCs w:val="18"/>
        </w:rPr>
        <w:t xml:space="preserve"> вирішуються шляхом переговорів між Сторонами. У випадку </w:t>
      </w:r>
      <w:r w:rsidR="00BE733A" w:rsidRPr="00B94FDF">
        <w:rPr>
          <w:snapToGrid w:val="0"/>
          <w:sz w:val="18"/>
          <w:szCs w:val="18"/>
        </w:rPr>
        <w:t>не досягнення згоди зі спірного питання, спір підлягає вирішенню у відповідності до чинного законодавства України.</w:t>
      </w:r>
      <w:r w:rsidR="00405F61" w:rsidRPr="00B94FDF">
        <w:rPr>
          <w:sz w:val="18"/>
          <w:szCs w:val="18"/>
        </w:rPr>
        <w:t xml:space="preserve"> </w:t>
      </w:r>
      <w:r w:rsidR="00BE733A" w:rsidRPr="00B94FDF">
        <w:rPr>
          <w:sz w:val="18"/>
          <w:szCs w:val="18"/>
        </w:rPr>
        <w:t>Питання не врегульовані Договором</w:t>
      </w:r>
      <w:r w:rsidR="00405F61" w:rsidRPr="00B94FDF">
        <w:rPr>
          <w:sz w:val="18"/>
          <w:szCs w:val="18"/>
        </w:rPr>
        <w:t xml:space="preserve">, регулюються </w:t>
      </w:r>
      <w:r w:rsidR="004543A4" w:rsidRPr="00B94FDF">
        <w:rPr>
          <w:sz w:val="18"/>
          <w:szCs w:val="18"/>
        </w:rPr>
        <w:t>чинним</w:t>
      </w:r>
      <w:r w:rsidR="00405F61" w:rsidRPr="00B94FDF">
        <w:rPr>
          <w:sz w:val="18"/>
          <w:szCs w:val="18"/>
        </w:rPr>
        <w:t xml:space="preserve"> законодавств</w:t>
      </w:r>
      <w:r w:rsidR="004543A4" w:rsidRPr="00B94FDF">
        <w:rPr>
          <w:sz w:val="18"/>
          <w:szCs w:val="18"/>
        </w:rPr>
        <w:t>ом</w:t>
      </w:r>
      <w:r w:rsidR="00405F61" w:rsidRPr="00B94FDF">
        <w:rPr>
          <w:sz w:val="18"/>
          <w:szCs w:val="18"/>
        </w:rPr>
        <w:t xml:space="preserve"> України.</w:t>
      </w:r>
    </w:p>
    <w:p w:rsidR="008C60BB" w:rsidRPr="00E07F8E" w:rsidRDefault="008C60BB" w:rsidP="008C60BB">
      <w:pPr>
        <w:tabs>
          <w:tab w:val="left" w:pos="360"/>
        </w:tabs>
        <w:autoSpaceDE w:val="0"/>
        <w:autoSpaceDN w:val="0"/>
        <w:adjustRightInd w:val="0"/>
        <w:ind w:right="-2"/>
        <w:jc w:val="both"/>
        <w:rPr>
          <w:sz w:val="18"/>
          <w:szCs w:val="18"/>
          <w:lang w:val="uk-UA"/>
        </w:rPr>
      </w:pPr>
      <w:r w:rsidRPr="00B94FDF">
        <w:rPr>
          <w:sz w:val="18"/>
          <w:szCs w:val="18"/>
          <w:lang w:val="uk-UA"/>
        </w:rPr>
        <w:t xml:space="preserve">10.2. </w:t>
      </w:r>
      <w:r w:rsidRPr="00E07F8E">
        <w:rPr>
          <w:sz w:val="18"/>
          <w:szCs w:val="18"/>
          <w:lang w:val="uk-UA"/>
        </w:rPr>
        <w:t>Підписанням цього Договору Клієнт надає згоду Банку на збір, реєстрацію, накопичення, зберігання, адаптування, зміну, поновлення, поширення (розповсюдження, реалізацію, передачу), використання, обробку, знеособлення, знищення будь-яких персональних даних Клієнта та/або доступ третіх осіб до будь-яких персональних даних Клієнта з метою здійснення Банком банківської та/або господарської діяльності, реалізації прав та обов’язків, передбачених податковим, бухгалтерським законодавством України, законодавством у сфері протидії легалізації (відмиванню) доходів, одержаних злочинним шляхом тощо. Клієнт надає згоду Банку на розголошення (поширення, розповсюдження, реалізацію, передачу) будь-яких  його персональних даних з метою захисту інтересів Банку зокрема, але не виключно, у випадку звернення до суду та/або у випадку відступлення Банком права вимоги за цим Договором. Також, Підписанням цього Договору Клієнт підтверджує, що він повідомлений Банком про включення його Персональних даних до бази персональних даних з метою, що вказана в цьому пункті, а також, що йому повідомлені всі його права, визначені Законом України «Про захист персональних даних» і про осіб, яким його дані надаються для виконання вказаної у цьому пункті мети. Персональні дані зберігаються не довше, ніж це необхідно для визначеної мети, з якою такі дані зберігаються, але у будь-якому разі не довше строку зберігання даних, визначеного чинним законодавством України.</w:t>
      </w:r>
    </w:p>
    <w:p w:rsidR="008C60BB" w:rsidRPr="00E07F8E" w:rsidRDefault="008C60BB" w:rsidP="008C60BB">
      <w:pPr>
        <w:tabs>
          <w:tab w:val="left" w:pos="360"/>
        </w:tabs>
        <w:autoSpaceDE w:val="0"/>
        <w:autoSpaceDN w:val="0"/>
        <w:adjustRightInd w:val="0"/>
        <w:ind w:right="-2"/>
        <w:jc w:val="both"/>
        <w:rPr>
          <w:sz w:val="18"/>
          <w:szCs w:val="18"/>
          <w:lang w:val="uk-UA"/>
        </w:rPr>
      </w:pPr>
      <w:r w:rsidRPr="00E07F8E">
        <w:rPr>
          <w:sz w:val="18"/>
          <w:szCs w:val="18"/>
          <w:lang w:val="uk-UA"/>
        </w:rPr>
        <w:t>Будь-яка із зазначених у цьому пункті згод Клієнта є безумовною, безвідкличною і не обмежена строком дії.</w:t>
      </w:r>
    </w:p>
    <w:p w:rsidR="00E07F8E" w:rsidRDefault="00E07F8E" w:rsidP="008C60BB">
      <w:pPr>
        <w:tabs>
          <w:tab w:val="left" w:pos="360"/>
        </w:tabs>
        <w:autoSpaceDE w:val="0"/>
        <w:autoSpaceDN w:val="0"/>
        <w:adjustRightInd w:val="0"/>
        <w:ind w:right="-2"/>
        <w:jc w:val="both"/>
        <w:rPr>
          <w:color w:val="0000CC"/>
          <w:sz w:val="18"/>
          <w:szCs w:val="18"/>
          <w:lang w:val="uk-UA"/>
        </w:rPr>
      </w:pPr>
    </w:p>
    <w:p w:rsidR="00E07F8E" w:rsidRPr="00150A5A" w:rsidRDefault="00E07F8E" w:rsidP="00E07F8E">
      <w:pPr>
        <w:autoSpaceDE w:val="0"/>
        <w:autoSpaceDN w:val="0"/>
        <w:adjustRightInd w:val="0"/>
        <w:spacing w:line="240" w:lineRule="atLeast"/>
        <w:jc w:val="both"/>
        <w:rPr>
          <w:b/>
          <w:sz w:val="18"/>
          <w:szCs w:val="18"/>
          <w:lang w:val="uk-UA"/>
        </w:rPr>
      </w:pPr>
      <w:r w:rsidRPr="00150A5A">
        <w:rPr>
          <w:b/>
          <w:caps/>
          <w:sz w:val="18"/>
          <w:szCs w:val="18"/>
          <w:lang w:val="uk-UA"/>
        </w:rPr>
        <w:lastRenderedPageBreak/>
        <w:t xml:space="preserve">11. </w:t>
      </w:r>
      <w:r w:rsidRPr="00150A5A">
        <w:rPr>
          <w:b/>
          <w:sz w:val="18"/>
          <w:szCs w:val="18"/>
          <w:lang w:val="uk-UA"/>
        </w:rPr>
        <w:t xml:space="preserve">Умови гарантування коштів за вкладом Фондом гарантування вкладів фізичних осіб (далі - Фонд). </w:t>
      </w:r>
    </w:p>
    <w:p w:rsidR="00316541" w:rsidRDefault="00316541" w:rsidP="00316541">
      <w:pPr>
        <w:autoSpaceDE w:val="0"/>
        <w:autoSpaceDN w:val="0"/>
        <w:adjustRightInd w:val="0"/>
        <w:jc w:val="both"/>
        <w:rPr>
          <w:sz w:val="18"/>
          <w:szCs w:val="18"/>
          <w:lang w:val="uk-UA"/>
        </w:rPr>
      </w:pPr>
      <w:r w:rsidRPr="00CC38BC">
        <w:rPr>
          <w:sz w:val="18"/>
          <w:szCs w:val="18"/>
          <w:lang w:val="uk-UA"/>
        </w:rPr>
        <w:t xml:space="preserve">11.1. Фонд гарантує </w:t>
      </w:r>
      <w:r>
        <w:rPr>
          <w:sz w:val="18"/>
          <w:szCs w:val="18"/>
          <w:lang w:val="uk-UA"/>
        </w:rPr>
        <w:t>Клієнту</w:t>
      </w:r>
      <w:r w:rsidRPr="00CC38BC">
        <w:rPr>
          <w:sz w:val="18"/>
          <w:szCs w:val="18"/>
          <w:lang w:val="uk-UA"/>
        </w:rPr>
        <w:t xml:space="preserve"> Банку відшкодування коштів за його вкладом. </w:t>
      </w:r>
      <w:r w:rsidR="008C38F1" w:rsidRPr="002B0A5B">
        <w:rPr>
          <w:sz w:val="16"/>
          <w:szCs w:val="16"/>
          <w:lang w:val="uk-UA"/>
        </w:rPr>
        <w:t>Фонд відшкодовує кошти в розмірі вкладу, включаючи відсотки, станом на день початку процедури виведення Фондом банку з ринку, але не більше суми граничного розміру відшкодування коштів за вкладами, встановленого на цей день, незалежно від кількості вкладів в Банку. Сума граничного розміру відшкодування коштів за вкладами не може бути меншою 200000 гривень</w:t>
      </w:r>
      <w:r w:rsidRPr="00CC38BC">
        <w:rPr>
          <w:sz w:val="18"/>
          <w:szCs w:val="18"/>
          <w:lang w:val="uk-UA"/>
        </w:rPr>
        <w:t xml:space="preserve">. Адміністративна рада Фонду не має права приймати рішення про зменшення граничної суми відшкодування коштів за вкладами. </w:t>
      </w:r>
    </w:p>
    <w:p w:rsidR="00E11CB2" w:rsidRPr="002B0A5B" w:rsidRDefault="00E11CB2" w:rsidP="00E11CB2">
      <w:pPr>
        <w:autoSpaceDE w:val="0"/>
        <w:autoSpaceDN w:val="0"/>
        <w:adjustRightInd w:val="0"/>
        <w:jc w:val="both"/>
        <w:rPr>
          <w:sz w:val="16"/>
          <w:szCs w:val="16"/>
          <w:lang w:val="uk-UA"/>
        </w:rPr>
      </w:pPr>
      <w:r>
        <w:rPr>
          <w:sz w:val="16"/>
          <w:szCs w:val="16"/>
          <w:lang w:val="uk-UA"/>
        </w:rPr>
        <w:t>Клієнт</w:t>
      </w:r>
      <w:r w:rsidRPr="002B0A5B">
        <w:rPr>
          <w:sz w:val="16"/>
          <w:szCs w:val="16"/>
          <w:lang w:val="uk-UA"/>
        </w:rPr>
        <w:t xml:space="preserve"> має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w:t>
      </w:r>
    </w:p>
    <w:p w:rsidR="00E11CB2" w:rsidRPr="002B0A5B" w:rsidRDefault="00E11CB2" w:rsidP="00E11CB2">
      <w:pPr>
        <w:autoSpaceDE w:val="0"/>
        <w:autoSpaceDN w:val="0"/>
        <w:adjustRightInd w:val="0"/>
        <w:jc w:val="both"/>
        <w:rPr>
          <w:sz w:val="16"/>
          <w:szCs w:val="16"/>
          <w:lang w:val="uk-UA"/>
        </w:rPr>
      </w:pPr>
      <w:r w:rsidRPr="002B0A5B">
        <w:rPr>
          <w:sz w:val="16"/>
          <w:szCs w:val="16"/>
          <w:lang w:val="uk-UA"/>
        </w:rPr>
        <w:t xml:space="preserve">Під час тимчасової адміністрації </w:t>
      </w:r>
      <w:r>
        <w:rPr>
          <w:sz w:val="16"/>
          <w:szCs w:val="16"/>
          <w:lang w:val="uk-UA"/>
        </w:rPr>
        <w:t>Клієнт</w:t>
      </w:r>
      <w:r w:rsidRPr="002B0A5B">
        <w:rPr>
          <w:sz w:val="16"/>
          <w:szCs w:val="16"/>
          <w:lang w:val="uk-UA"/>
        </w:rPr>
        <w:t xml:space="preserve"> набуває право на одержання гарантованої суми відшкодування коштів за вкладами за рахунок коштів Фонду в межах граничного розміру відшкодування коштів за вкладами за договорами, строк дії яких закінчився станом на день початку процедури виведення Фондом банку з ринку, та за договорами банківського рахунку з урахуванням вимог, визначених </w:t>
      </w:r>
      <w:r w:rsidR="009459D3">
        <w:rPr>
          <w:sz w:val="16"/>
          <w:szCs w:val="16"/>
          <w:lang w:val="uk-UA"/>
        </w:rPr>
        <w:t>Законом України «Про систему гарантування вкладів фізичних осіб»</w:t>
      </w:r>
      <w:r w:rsidRPr="002B0A5B">
        <w:rPr>
          <w:sz w:val="16"/>
          <w:szCs w:val="16"/>
          <w:lang w:val="uk-UA"/>
        </w:rPr>
        <w:t>.</w:t>
      </w:r>
    </w:p>
    <w:p w:rsidR="00E11CB2" w:rsidRPr="002B0A5B" w:rsidRDefault="00E11CB2" w:rsidP="00E11CB2">
      <w:pPr>
        <w:autoSpaceDE w:val="0"/>
        <w:autoSpaceDN w:val="0"/>
        <w:adjustRightInd w:val="0"/>
        <w:jc w:val="both"/>
        <w:rPr>
          <w:sz w:val="16"/>
          <w:szCs w:val="16"/>
          <w:lang w:val="uk-UA"/>
        </w:rPr>
      </w:pPr>
      <w:r w:rsidRPr="002B0A5B">
        <w:rPr>
          <w:sz w:val="16"/>
          <w:szCs w:val="16"/>
          <w:lang w:val="uk-UA"/>
        </w:rPr>
        <w:t>Фонд має право не включати до розрахунку гарантованої суми відшкодування коштів за договорами банківського рахунка до отримання в повному обсязі інформації про операції, здійснені платіжною системою (внутрішньодержавною та міжнародною).</w:t>
      </w:r>
    </w:p>
    <w:p w:rsidR="00E11CB2" w:rsidRPr="002B0A5B" w:rsidRDefault="00E11CB2" w:rsidP="00E11CB2">
      <w:pPr>
        <w:autoSpaceDE w:val="0"/>
        <w:autoSpaceDN w:val="0"/>
        <w:adjustRightInd w:val="0"/>
        <w:jc w:val="both"/>
        <w:rPr>
          <w:sz w:val="16"/>
          <w:szCs w:val="16"/>
          <w:lang w:val="uk-UA"/>
        </w:rPr>
      </w:pPr>
      <w:r w:rsidRPr="002B0A5B">
        <w:rPr>
          <w:sz w:val="16"/>
          <w:szCs w:val="16"/>
          <w:lang w:val="uk-UA"/>
        </w:rPr>
        <w:t>Виплата гарантованої суми відшкодування за договорами банківського рахунка здійснюється тільки після отримання Фондом у повному обсязі інформації про операції, здійснені платіжною системою (внутрішньодержавною та міжнародною).</w:t>
      </w:r>
    </w:p>
    <w:p w:rsidR="00316541" w:rsidRDefault="00316541" w:rsidP="00316541">
      <w:pPr>
        <w:autoSpaceDE w:val="0"/>
        <w:autoSpaceDN w:val="0"/>
        <w:adjustRightInd w:val="0"/>
        <w:jc w:val="both"/>
        <w:rPr>
          <w:sz w:val="18"/>
          <w:szCs w:val="18"/>
          <w:lang w:val="uk-UA"/>
        </w:rPr>
      </w:pPr>
      <w:r w:rsidRPr="00CC38BC">
        <w:rPr>
          <w:sz w:val="18"/>
          <w:szCs w:val="18"/>
          <w:lang w:val="uk-UA"/>
        </w:rPr>
        <w:t>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кожному вкладнику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 Нарахування відсотків за договором припиняється у день початку процедури виведення Фондом Банку з ринку (у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 у день прийняття рішення про відкликання банківської ліцензії та ліквідацію банку)</w:t>
      </w:r>
    </w:p>
    <w:p w:rsidR="007B7257" w:rsidRPr="002B0A5B" w:rsidRDefault="007B7257" w:rsidP="007B7257">
      <w:pPr>
        <w:autoSpaceDE w:val="0"/>
        <w:autoSpaceDN w:val="0"/>
        <w:adjustRightInd w:val="0"/>
        <w:jc w:val="both"/>
        <w:rPr>
          <w:sz w:val="18"/>
          <w:szCs w:val="18"/>
          <w:lang w:val="uk-UA"/>
        </w:rPr>
      </w:pPr>
      <w:r w:rsidRPr="002B0A5B">
        <w:rPr>
          <w:sz w:val="18"/>
          <w:szCs w:val="18"/>
          <w:lang w:val="uk-UA"/>
        </w:rPr>
        <w:t>Застереження.</w:t>
      </w:r>
    </w:p>
    <w:p w:rsidR="007B7257" w:rsidRPr="002B0A5B" w:rsidRDefault="007B7257" w:rsidP="007B7257">
      <w:pPr>
        <w:autoSpaceDE w:val="0"/>
        <w:autoSpaceDN w:val="0"/>
        <w:adjustRightInd w:val="0"/>
        <w:jc w:val="both"/>
        <w:rPr>
          <w:sz w:val="18"/>
          <w:szCs w:val="18"/>
          <w:lang w:val="uk-UA"/>
        </w:rPr>
      </w:pPr>
      <w:r w:rsidRPr="002B0A5B">
        <w:rPr>
          <w:sz w:val="18"/>
          <w:szCs w:val="18"/>
          <w:lang w:val="uk-UA"/>
        </w:rPr>
        <w:t>Для цілей виконання вимог чинного законодавства про систему гарантування вкладів фізичних осіб під Вкладом розуміються кошти в готівковій або безготівковій формі у валюті України або в іноземній валюті, які залучені банком від вкладника (або які надійшли для вкладника) на умовах договору банківського вкладу (депозиту), банківського рахунку або шляхом видачі іменного депозитного сертифіката, включаючи нараховані відсотки на такі кошти, відповідно до Закону України «Про систему гарантування вкладів фізичних осіб».</w:t>
      </w:r>
    </w:p>
    <w:p w:rsidR="00316541" w:rsidRPr="00CC38BC" w:rsidRDefault="00F03B9C" w:rsidP="00316541">
      <w:pPr>
        <w:autoSpaceDE w:val="0"/>
        <w:autoSpaceDN w:val="0"/>
        <w:adjustRightInd w:val="0"/>
        <w:jc w:val="both"/>
        <w:rPr>
          <w:sz w:val="18"/>
          <w:szCs w:val="18"/>
          <w:lang w:val="uk-UA"/>
        </w:rPr>
      </w:pPr>
      <w:r>
        <w:rPr>
          <w:sz w:val="18"/>
          <w:szCs w:val="18"/>
          <w:lang w:val="uk-UA"/>
        </w:rPr>
        <w:t>11</w:t>
      </w:r>
      <w:r w:rsidR="00316541" w:rsidRPr="00CC38BC">
        <w:rPr>
          <w:sz w:val="18"/>
          <w:szCs w:val="18"/>
          <w:lang w:val="uk-UA"/>
        </w:rPr>
        <w:t>.</w:t>
      </w:r>
      <w:r w:rsidR="00170917">
        <w:rPr>
          <w:sz w:val="18"/>
          <w:szCs w:val="18"/>
          <w:lang w:val="uk-UA"/>
        </w:rPr>
        <w:t>2</w:t>
      </w:r>
      <w:r w:rsidR="00316541" w:rsidRPr="00CC38BC">
        <w:rPr>
          <w:sz w:val="18"/>
          <w:szCs w:val="18"/>
          <w:lang w:val="uk-UA"/>
        </w:rPr>
        <w:t>. Відшкодування коштів за вкладом в іноземній валюті відбувається у національній валюті України після перерахування суми вкладу за офіційним курсом гривні до іноземних валют, встановленим Національним банком України на день початку процедури виведення банку з ринку та здійснення тимчасової адміністрації відповідно до статті 36 Закону України "Про систему гарантування вкладів фізичних осіб" (у разі прийняття Національним банком України рішення про відкликання банківської ліценції та ліквідацію банку з підстав, визначених частиною другою статті 77 Закону України "Про банки і банківську діяльність", - за офіційним курсом гривні до іноземної валюти, встановленим Національним банком України на день початку ліквідації банку).</w:t>
      </w:r>
    </w:p>
    <w:p w:rsidR="00316541" w:rsidRPr="00CC38BC" w:rsidRDefault="00316541" w:rsidP="00316541">
      <w:pPr>
        <w:autoSpaceDE w:val="0"/>
        <w:autoSpaceDN w:val="0"/>
        <w:adjustRightInd w:val="0"/>
        <w:jc w:val="both"/>
        <w:rPr>
          <w:sz w:val="18"/>
          <w:szCs w:val="18"/>
          <w:lang w:val="uk-UA"/>
        </w:rPr>
      </w:pPr>
      <w:r w:rsidRPr="00CC38BC">
        <w:rPr>
          <w:sz w:val="18"/>
          <w:szCs w:val="18"/>
          <w:lang w:val="uk-UA"/>
        </w:rPr>
        <w:t xml:space="preserve">У разі прийняття Національним банком України рішення про відкликання банківської ліцензії та ліквідацію Банку з підстав, визначених частиною другою статті 77 Закону України "Про банки і банківську діяльність", Фонд гарантує кожному вкладнику банку відшкодування коштів за вкладами, включаючи відсотки, на день початку процедури ліквідації банку, але не більше суми граничного розміру відшкодування коштів за вкладами, встановленого на дату прийняття такого рішення, незалежно від кількості вкладів в одному банку. </w:t>
      </w:r>
    </w:p>
    <w:p w:rsidR="00316541" w:rsidRPr="00CC38BC" w:rsidRDefault="00F03B9C" w:rsidP="008C38F1">
      <w:pPr>
        <w:autoSpaceDE w:val="0"/>
        <w:autoSpaceDN w:val="0"/>
        <w:adjustRightInd w:val="0"/>
        <w:jc w:val="both"/>
        <w:rPr>
          <w:sz w:val="18"/>
          <w:szCs w:val="18"/>
          <w:lang w:val="uk-UA"/>
        </w:rPr>
      </w:pPr>
      <w:r>
        <w:rPr>
          <w:sz w:val="18"/>
          <w:szCs w:val="18"/>
          <w:lang w:val="uk-UA"/>
        </w:rPr>
        <w:t>11</w:t>
      </w:r>
      <w:r w:rsidR="00316541" w:rsidRPr="00CC38BC">
        <w:rPr>
          <w:sz w:val="18"/>
          <w:szCs w:val="18"/>
          <w:lang w:val="uk-UA"/>
        </w:rPr>
        <w:t>.</w:t>
      </w:r>
      <w:r w:rsidR="00170917">
        <w:rPr>
          <w:sz w:val="18"/>
          <w:szCs w:val="18"/>
          <w:lang w:val="uk-UA"/>
        </w:rPr>
        <w:t>3</w:t>
      </w:r>
      <w:r w:rsidR="00316541" w:rsidRPr="00CC38BC">
        <w:rPr>
          <w:sz w:val="18"/>
          <w:szCs w:val="18"/>
          <w:lang w:val="uk-UA"/>
        </w:rPr>
        <w:t>. Фонд не відшкодовує кошти у випадках, визначених в п.4. ст.26 Закону України «Про систему гарантування вкладів фізичних осіб», які визначено на офіційній інтернет-сторінці Фонду, яка знаходиться за наступним посиланням www.fg.gov.ua.</w:t>
      </w:r>
    </w:p>
    <w:p w:rsidR="00316541" w:rsidRPr="00CC38BC" w:rsidRDefault="00F03B9C" w:rsidP="002B0A5B">
      <w:pPr>
        <w:autoSpaceDE w:val="0"/>
        <w:autoSpaceDN w:val="0"/>
        <w:adjustRightInd w:val="0"/>
        <w:jc w:val="both"/>
        <w:rPr>
          <w:sz w:val="18"/>
          <w:szCs w:val="18"/>
          <w:lang w:val="uk-UA"/>
        </w:rPr>
      </w:pPr>
      <w:r>
        <w:rPr>
          <w:sz w:val="18"/>
          <w:szCs w:val="18"/>
          <w:lang w:val="uk-UA"/>
        </w:rPr>
        <w:t>11</w:t>
      </w:r>
      <w:r w:rsidR="00316541" w:rsidRPr="00CC38BC">
        <w:rPr>
          <w:sz w:val="18"/>
          <w:szCs w:val="18"/>
          <w:lang w:val="uk-UA"/>
        </w:rPr>
        <w:t>.</w:t>
      </w:r>
      <w:r w:rsidR="00170917">
        <w:rPr>
          <w:sz w:val="18"/>
          <w:szCs w:val="18"/>
          <w:lang w:val="uk-UA"/>
        </w:rPr>
        <w:t>4</w:t>
      </w:r>
      <w:r w:rsidR="00316541" w:rsidRPr="00CC38BC">
        <w:rPr>
          <w:sz w:val="18"/>
          <w:szCs w:val="18"/>
          <w:lang w:val="uk-UA"/>
        </w:rPr>
        <w:t xml:space="preserve">. На вимогу </w:t>
      </w:r>
      <w:r w:rsidR="00316541">
        <w:rPr>
          <w:sz w:val="18"/>
          <w:szCs w:val="18"/>
          <w:lang w:val="uk-UA"/>
        </w:rPr>
        <w:t>Клієнта</w:t>
      </w:r>
      <w:r w:rsidR="00316541" w:rsidRPr="00CC38BC">
        <w:rPr>
          <w:sz w:val="18"/>
          <w:szCs w:val="18"/>
          <w:lang w:val="uk-UA"/>
        </w:rPr>
        <w:t xml:space="preserve"> при укладенні договору строкового вкладу йому надається розрахунок його доходів та витрат, пов'язаних з розміщенням строкового вкладу, який включає інформацію на дату звернення:</w:t>
      </w:r>
    </w:p>
    <w:p w:rsidR="00316541" w:rsidRPr="00CC38BC" w:rsidRDefault="00316541" w:rsidP="002B0A5B">
      <w:pPr>
        <w:autoSpaceDE w:val="0"/>
        <w:autoSpaceDN w:val="0"/>
        <w:adjustRightInd w:val="0"/>
        <w:jc w:val="both"/>
        <w:rPr>
          <w:sz w:val="18"/>
          <w:szCs w:val="18"/>
          <w:lang w:val="uk-UA"/>
        </w:rPr>
      </w:pPr>
      <w:r w:rsidRPr="00CC38BC">
        <w:rPr>
          <w:sz w:val="18"/>
          <w:szCs w:val="18"/>
          <w:lang w:val="uk-UA"/>
        </w:rPr>
        <w:t>1) суму нарахованих відсотків за весь строк розміщення вкладу, зазначений у договорі (для строкових договорів);</w:t>
      </w:r>
    </w:p>
    <w:p w:rsidR="00316541" w:rsidRPr="00CC38BC" w:rsidRDefault="00316541" w:rsidP="002B0A5B">
      <w:pPr>
        <w:autoSpaceDE w:val="0"/>
        <w:autoSpaceDN w:val="0"/>
        <w:adjustRightInd w:val="0"/>
        <w:jc w:val="both"/>
        <w:rPr>
          <w:sz w:val="18"/>
          <w:szCs w:val="18"/>
          <w:lang w:val="uk-UA"/>
        </w:rPr>
      </w:pPr>
      <w:r w:rsidRPr="00CC38BC">
        <w:rPr>
          <w:sz w:val="18"/>
          <w:szCs w:val="18"/>
          <w:lang w:val="uk-UA"/>
        </w:rPr>
        <w:t xml:space="preserve">2) суму податків і зборів, які утримуються з вкладника, за весь строк розміщення вкладу (для строкових договорів), зазначений в договорі, із визначенням інформації, що банк виконує функції податкового </w:t>
      </w:r>
      <w:proofErr w:type="spellStart"/>
      <w:r w:rsidRPr="00CC38BC">
        <w:rPr>
          <w:sz w:val="18"/>
          <w:szCs w:val="18"/>
          <w:lang w:val="uk-UA"/>
        </w:rPr>
        <w:t>агента</w:t>
      </w:r>
      <w:proofErr w:type="spellEnd"/>
      <w:r w:rsidRPr="00CC38BC">
        <w:rPr>
          <w:sz w:val="18"/>
          <w:szCs w:val="18"/>
          <w:lang w:val="uk-UA"/>
        </w:rPr>
        <w:t>;</w:t>
      </w:r>
    </w:p>
    <w:p w:rsidR="00316541" w:rsidRPr="00CC38BC" w:rsidRDefault="00316541" w:rsidP="002B0A5B">
      <w:pPr>
        <w:autoSpaceDE w:val="0"/>
        <w:autoSpaceDN w:val="0"/>
        <w:adjustRightInd w:val="0"/>
        <w:jc w:val="both"/>
        <w:rPr>
          <w:sz w:val="18"/>
          <w:szCs w:val="18"/>
          <w:lang w:val="uk-UA"/>
        </w:rPr>
      </w:pPr>
      <w:r w:rsidRPr="00CC38BC">
        <w:rPr>
          <w:sz w:val="18"/>
          <w:szCs w:val="18"/>
          <w:lang w:val="uk-UA"/>
        </w:rPr>
        <w:t>3) суму комісійних винагород та інші витрати клієнта за періодами, пов'язані з розміщенням та обслуговуванням вкладу.</w:t>
      </w:r>
    </w:p>
    <w:p w:rsidR="00316541" w:rsidRPr="00CC38BC" w:rsidRDefault="00F03B9C" w:rsidP="002B0A5B">
      <w:pPr>
        <w:tabs>
          <w:tab w:val="left" w:pos="9285"/>
        </w:tabs>
        <w:autoSpaceDE w:val="0"/>
        <w:autoSpaceDN w:val="0"/>
        <w:adjustRightInd w:val="0"/>
        <w:jc w:val="both"/>
        <w:rPr>
          <w:sz w:val="18"/>
          <w:szCs w:val="18"/>
          <w:lang w:val="uk-UA"/>
        </w:rPr>
      </w:pPr>
      <w:r>
        <w:rPr>
          <w:sz w:val="18"/>
          <w:szCs w:val="18"/>
          <w:lang w:val="uk-UA"/>
        </w:rPr>
        <w:t>11</w:t>
      </w:r>
      <w:r w:rsidR="00316541" w:rsidRPr="00CC38BC">
        <w:rPr>
          <w:sz w:val="18"/>
          <w:szCs w:val="18"/>
          <w:lang w:val="uk-UA"/>
        </w:rPr>
        <w:t>.</w:t>
      </w:r>
      <w:r w:rsidR="00170917">
        <w:rPr>
          <w:sz w:val="18"/>
          <w:szCs w:val="18"/>
          <w:lang w:val="uk-UA"/>
        </w:rPr>
        <w:t>5</w:t>
      </w:r>
      <w:r w:rsidR="00316541" w:rsidRPr="00CC38BC">
        <w:rPr>
          <w:sz w:val="18"/>
          <w:szCs w:val="18"/>
          <w:lang w:val="uk-UA"/>
        </w:rPr>
        <w:t xml:space="preserve">. Банк, на вимогу </w:t>
      </w:r>
      <w:r w:rsidR="00316541">
        <w:rPr>
          <w:sz w:val="18"/>
          <w:szCs w:val="18"/>
          <w:lang w:val="uk-UA"/>
        </w:rPr>
        <w:t>Клієнта</w:t>
      </w:r>
      <w:r w:rsidR="00316541" w:rsidRPr="00CC38BC">
        <w:rPr>
          <w:sz w:val="18"/>
          <w:szCs w:val="18"/>
          <w:lang w:val="uk-UA"/>
        </w:rPr>
        <w:t xml:space="preserve">, надає Розділ 2 цього Договору, засвідчений уповноваженим працівником Банку. </w:t>
      </w:r>
      <w:r w:rsidR="00EF1F92">
        <w:rPr>
          <w:sz w:val="18"/>
          <w:szCs w:val="18"/>
          <w:lang w:val="uk-UA"/>
        </w:rPr>
        <w:tab/>
      </w:r>
    </w:p>
    <w:p w:rsidR="00773D85" w:rsidRPr="00BA0589" w:rsidRDefault="00F03B9C" w:rsidP="002B0A5B">
      <w:pPr>
        <w:autoSpaceDE w:val="0"/>
        <w:autoSpaceDN w:val="0"/>
        <w:adjustRightInd w:val="0"/>
        <w:jc w:val="both"/>
        <w:rPr>
          <w:sz w:val="18"/>
          <w:szCs w:val="18"/>
        </w:rPr>
      </w:pPr>
      <w:r>
        <w:rPr>
          <w:sz w:val="18"/>
          <w:szCs w:val="18"/>
          <w:lang w:val="uk-UA"/>
        </w:rPr>
        <w:t>11</w:t>
      </w:r>
      <w:r w:rsidR="00316541" w:rsidRPr="00CC38BC">
        <w:rPr>
          <w:sz w:val="18"/>
          <w:szCs w:val="18"/>
          <w:lang w:val="uk-UA"/>
        </w:rPr>
        <w:t>.</w:t>
      </w:r>
      <w:r w:rsidR="00170917">
        <w:rPr>
          <w:sz w:val="18"/>
          <w:szCs w:val="18"/>
          <w:lang w:val="uk-UA"/>
        </w:rPr>
        <w:t>6</w:t>
      </w:r>
      <w:r w:rsidR="00316541" w:rsidRPr="00CC38BC">
        <w:rPr>
          <w:sz w:val="18"/>
          <w:szCs w:val="18"/>
          <w:lang w:val="uk-UA"/>
        </w:rPr>
        <w:t xml:space="preserve">. </w:t>
      </w:r>
      <w:r w:rsidR="00694187" w:rsidRPr="00F85CF3">
        <w:rPr>
          <w:sz w:val="18"/>
          <w:szCs w:val="18"/>
          <w:lang w:val="uk-UA"/>
        </w:rPr>
        <w:t xml:space="preserve">Банк зобов’язаний надавати </w:t>
      </w:r>
      <w:r w:rsidR="00694187">
        <w:rPr>
          <w:sz w:val="18"/>
          <w:szCs w:val="18"/>
          <w:lang w:val="uk-UA"/>
        </w:rPr>
        <w:t>Клієнтові</w:t>
      </w:r>
      <w:r w:rsidR="00694187" w:rsidRPr="00F85CF3">
        <w:rPr>
          <w:sz w:val="18"/>
          <w:szCs w:val="18"/>
          <w:lang w:val="uk-UA"/>
        </w:rPr>
        <w:t xml:space="preserve">, не рідше одного разу на рік Довідку про систему гарантування вкладів фізичних осіб за формою, встановленою діючим законодавством України (далі – Довідка). Довідка надається </w:t>
      </w:r>
      <w:r w:rsidR="00694187">
        <w:rPr>
          <w:sz w:val="18"/>
          <w:szCs w:val="18"/>
          <w:lang w:val="uk-UA"/>
        </w:rPr>
        <w:t>Клієнтові</w:t>
      </w:r>
      <w:r w:rsidR="00694187" w:rsidRPr="00F85CF3">
        <w:rPr>
          <w:sz w:val="18"/>
          <w:szCs w:val="18"/>
          <w:lang w:val="uk-UA"/>
        </w:rPr>
        <w:t xml:space="preserve"> в паперовій формі</w:t>
      </w:r>
      <w:r w:rsidR="00694187">
        <w:rPr>
          <w:sz w:val="18"/>
          <w:szCs w:val="18"/>
          <w:lang w:val="uk-UA"/>
        </w:rPr>
        <w:t xml:space="preserve"> </w:t>
      </w:r>
      <w:r w:rsidR="00694187" w:rsidRPr="00F85CF3">
        <w:rPr>
          <w:sz w:val="18"/>
          <w:szCs w:val="18"/>
          <w:lang w:val="uk-UA"/>
        </w:rPr>
        <w:t>або електронній формі</w:t>
      </w:r>
      <w:r w:rsidR="00694187">
        <w:rPr>
          <w:sz w:val="18"/>
          <w:szCs w:val="18"/>
          <w:lang w:val="uk-UA"/>
        </w:rPr>
        <w:t xml:space="preserve"> на електронну адресу Клієнта, що вказується Клієнтом при відкритті рахунку</w:t>
      </w:r>
      <w:r w:rsidR="00694187" w:rsidRPr="00F85CF3">
        <w:rPr>
          <w:sz w:val="18"/>
          <w:szCs w:val="18"/>
          <w:lang w:val="uk-UA"/>
        </w:rPr>
        <w:t xml:space="preserve">. На підтвердження факту отримання Довідки </w:t>
      </w:r>
      <w:r w:rsidR="00694187">
        <w:rPr>
          <w:sz w:val="18"/>
          <w:szCs w:val="18"/>
          <w:lang w:val="uk-UA"/>
        </w:rPr>
        <w:t>Клієнт</w:t>
      </w:r>
      <w:r w:rsidR="00694187" w:rsidRPr="00F85CF3">
        <w:rPr>
          <w:sz w:val="18"/>
          <w:szCs w:val="18"/>
          <w:lang w:val="uk-UA"/>
        </w:rPr>
        <w:t xml:space="preserve"> проставляє свій підпис на другому екземплярі Довідки, що зберігається у Банку</w:t>
      </w:r>
      <w:r w:rsidR="00694187">
        <w:rPr>
          <w:sz w:val="18"/>
          <w:szCs w:val="18"/>
          <w:lang w:val="uk-UA"/>
        </w:rPr>
        <w:t xml:space="preserve"> </w:t>
      </w:r>
      <w:r w:rsidR="00694187" w:rsidRPr="00F85CF3">
        <w:rPr>
          <w:sz w:val="18"/>
          <w:szCs w:val="18"/>
          <w:lang w:val="uk-UA"/>
        </w:rPr>
        <w:t xml:space="preserve">або направляє до Банку повідомлення в електронній формі на </w:t>
      </w:r>
      <w:hyperlink r:id="rId8" w:history="1">
        <w:r w:rsidR="008A755D" w:rsidRPr="00FA3EE0">
          <w:rPr>
            <w:rStyle w:val="ab"/>
            <w:b/>
            <w:bCs/>
            <w:color w:val="000000"/>
            <w:sz w:val="16"/>
            <w:szCs w:val="16"/>
          </w:rPr>
          <w:t>Customer.Service@creditwest.ua</w:t>
        </w:r>
      </w:hyperlink>
      <w:r w:rsidR="00694187" w:rsidRPr="006875CE">
        <w:rPr>
          <w:sz w:val="18"/>
          <w:szCs w:val="18"/>
          <w:lang w:val="uk-UA"/>
        </w:rPr>
        <w:t>.</w:t>
      </w:r>
      <w:r w:rsidR="00694187" w:rsidRPr="00F85CF3">
        <w:rPr>
          <w:sz w:val="18"/>
          <w:szCs w:val="18"/>
          <w:lang w:val="uk-UA"/>
        </w:rPr>
        <w:t xml:space="preserve"> У разі якщо розміщення вкладу відбувається за допомогою систем дистанційного обслуговування, ознайомлення з цією інформацією може бути підтверджено шляхом направлення </w:t>
      </w:r>
      <w:r w:rsidR="00694187">
        <w:rPr>
          <w:sz w:val="18"/>
          <w:szCs w:val="18"/>
          <w:lang w:val="uk-UA"/>
        </w:rPr>
        <w:t>Клієнтом</w:t>
      </w:r>
      <w:r w:rsidR="00694187" w:rsidRPr="00F85CF3">
        <w:rPr>
          <w:sz w:val="18"/>
          <w:szCs w:val="18"/>
          <w:lang w:val="uk-UA"/>
        </w:rPr>
        <w:t xml:space="preserve"> повідомлення в електронній формі на адресу </w:t>
      </w:r>
      <w:r w:rsidR="000C50BE">
        <w:rPr>
          <w:rStyle w:val="ab"/>
          <w:b/>
          <w:bCs/>
          <w:color w:val="000000"/>
          <w:sz w:val="16"/>
          <w:szCs w:val="16"/>
        </w:rPr>
        <w:fldChar w:fldCharType="begin"/>
      </w:r>
      <w:r w:rsidR="000C50BE" w:rsidRPr="00150A5A">
        <w:rPr>
          <w:rStyle w:val="ab"/>
          <w:b/>
          <w:bCs/>
          <w:color w:val="000000"/>
          <w:sz w:val="16"/>
          <w:szCs w:val="16"/>
          <w:lang w:val="uk-UA"/>
        </w:rPr>
        <w:instrText xml:space="preserve"> </w:instrText>
      </w:r>
      <w:r w:rsidR="000C50BE">
        <w:rPr>
          <w:rStyle w:val="ab"/>
          <w:b/>
          <w:bCs/>
          <w:color w:val="000000"/>
          <w:sz w:val="16"/>
          <w:szCs w:val="16"/>
        </w:rPr>
        <w:instrText>HYPERLINK</w:instrText>
      </w:r>
      <w:r w:rsidR="000C50BE" w:rsidRPr="00150A5A">
        <w:rPr>
          <w:rStyle w:val="ab"/>
          <w:b/>
          <w:bCs/>
          <w:color w:val="000000"/>
          <w:sz w:val="16"/>
          <w:szCs w:val="16"/>
          <w:lang w:val="uk-UA"/>
        </w:rPr>
        <w:instrText xml:space="preserve"> "</w:instrText>
      </w:r>
      <w:r w:rsidR="000C50BE">
        <w:rPr>
          <w:rStyle w:val="ab"/>
          <w:b/>
          <w:bCs/>
          <w:color w:val="000000"/>
          <w:sz w:val="16"/>
          <w:szCs w:val="16"/>
        </w:rPr>
        <w:instrText>mailto</w:instrText>
      </w:r>
      <w:r w:rsidR="000C50BE" w:rsidRPr="00150A5A">
        <w:rPr>
          <w:rStyle w:val="ab"/>
          <w:b/>
          <w:bCs/>
          <w:color w:val="000000"/>
          <w:sz w:val="16"/>
          <w:szCs w:val="16"/>
          <w:lang w:val="uk-UA"/>
        </w:rPr>
        <w:instrText>:</w:instrText>
      </w:r>
      <w:r w:rsidR="000C50BE">
        <w:rPr>
          <w:rStyle w:val="ab"/>
          <w:b/>
          <w:bCs/>
          <w:color w:val="000000"/>
          <w:sz w:val="16"/>
          <w:szCs w:val="16"/>
        </w:rPr>
        <w:instrText>Customer</w:instrText>
      </w:r>
      <w:r w:rsidR="000C50BE" w:rsidRPr="00150A5A">
        <w:rPr>
          <w:rStyle w:val="ab"/>
          <w:b/>
          <w:bCs/>
          <w:color w:val="000000"/>
          <w:sz w:val="16"/>
          <w:szCs w:val="16"/>
          <w:lang w:val="uk-UA"/>
        </w:rPr>
        <w:instrText>.</w:instrText>
      </w:r>
      <w:r w:rsidR="000C50BE">
        <w:rPr>
          <w:rStyle w:val="ab"/>
          <w:b/>
          <w:bCs/>
          <w:color w:val="000000"/>
          <w:sz w:val="16"/>
          <w:szCs w:val="16"/>
        </w:rPr>
        <w:instrText>Service</w:instrText>
      </w:r>
      <w:r w:rsidR="000C50BE" w:rsidRPr="00150A5A">
        <w:rPr>
          <w:rStyle w:val="ab"/>
          <w:b/>
          <w:bCs/>
          <w:color w:val="000000"/>
          <w:sz w:val="16"/>
          <w:szCs w:val="16"/>
          <w:lang w:val="uk-UA"/>
        </w:rPr>
        <w:instrText>@</w:instrText>
      </w:r>
      <w:r w:rsidR="000C50BE">
        <w:rPr>
          <w:rStyle w:val="ab"/>
          <w:b/>
          <w:bCs/>
          <w:color w:val="000000"/>
          <w:sz w:val="16"/>
          <w:szCs w:val="16"/>
        </w:rPr>
        <w:instrText>creditwest</w:instrText>
      </w:r>
      <w:r w:rsidR="000C50BE" w:rsidRPr="00150A5A">
        <w:rPr>
          <w:rStyle w:val="ab"/>
          <w:b/>
          <w:bCs/>
          <w:color w:val="000000"/>
          <w:sz w:val="16"/>
          <w:szCs w:val="16"/>
          <w:lang w:val="uk-UA"/>
        </w:rPr>
        <w:instrText>.</w:instrText>
      </w:r>
      <w:r w:rsidR="000C50BE">
        <w:rPr>
          <w:rStyle w:val="ab"/>
          <w:b/>
          <w:bCs/>
          <w:color w:val="000000"/>
          <w:sz w:val="16"/>
          <w:szCs w:val="16"/>
        </w:rPr>
        <w:instrText>ua</w:instrText>
      </w:r>
      <w:r w:rsidR="000C50BE" w:rsidRPr="00150A5A">
        <w:rPr>
          <w:rStyle w:val="ab"/>
          <w:b/>
          <w:bCs/>
          <w:color w:val="000000"/>
          <w:sz w:val="16"/>
          <w:szCs w:val="16"/>
          <w:lang w:val="uk-UA"/>
        </w:rPr>
        <w:instrText xml:space="preserve">" </w:instrText>
      </w:r>
      <w:r w:rsidR="000C50BE">
        <w:rPr>
          <w:rStyle w:val="ab"/>
          <w:b/>
          <w:bCs/>
          <w:color w:val="000000"/>
          <w:sz w:val="16"/>
          <w:szCs w:val="16"/>
        </w:rPr>
        <w:fldChar w:fldCharType="separate"/>
      </w:r>
      <w:r w:rsidR="008A755D" w:rsidRPr="00FA3EE0">
        <w:rPr>
          <w:rStyle w:val="ab"/>
          <w:b/>
          <w:bCs/>
          <w:color w:val="000000"/>
          <w:sz w:val="16"/>
          <w:szCs w:val="16"/>
        </w:rPr>
        <w:t>Customer</w:t>
      </w:r>
      <w:r w:rsidR="008A755D" w:rsidRPr="002B0A5B">
        <w:rPr>
          <w:rStyle w:val="ab"/>
          <w:b/>
          <w:bCs/>
          <w:color w:val="000000"/>
          <w:sz w:val="16"/>
          <w:szCs w:val="16"/>
          <w:lang w:val="uk-UA"/>
        </w:rPr>
        <w:t>.</w:t>
      </w:r>
      <w:r w:rsidR="008A755D" w:rsidRPr="00FA3EE0">
        <w:rPr>
          <w:rStyle w:val="ab"/>
          <w:b/>
          <w:bCs/>
          <w:color w:val="000000"/>
          <w:sz w:val="16"/>
          <w:szCs w:val="16"/>
        </w:rPr>
        <w:t>Service</w:t>
      </w:r>
      <w:r w:rsidR="008A755D" w:rsidRPr="002B0A5B">
        <w:rPr>
          <w:rStyle w:val="ab"/>
          <w:b/>
          <w:bCs/>
          <w:color w:val="000000"/>
          <w:sz w:val="16"/>
          <w:szCs w:val="16"/>
          <w:lang w:val="uk-UA"/>
        </w:rPr>
        <w:t>@</w:t>
      </w:r>
      <w:r w:rsidR="008A755D" w:rsidRPr="00FA3EE0">
        <w:rPr>
          <w:rStyle w:val="ab"/>
          <w:b/>
          <w:bCs/>
          <w:color w:val="000000"/>
          <w:sz w:val="16"/>
          <w:szCs w:val="16"/>
        </w:rPr>
        <w:t>creditwest</w:t>
      </w:r>
      <w:r w:rsidR="008A755D" w:rsidRPr="002B0A5B">
        <w:rPr>
          <w:rStyle w:val="ab"/>
          <w:b/>
          <w:bCs/>
          <w:color w:val="000000"/>
          <w:sz w:val="16"/>
          <w:szCs w:val="16"/>
          <w:lang w:val="uk-UA"/>
        </w:rPr>
        <w:t>.</w:t>
      </w:r>
      <w:proofErr w:type="spellStart"/>
      <w:r w:rsidR="008A755D" w:rsidRPr="00FA3EE0">
        <w:rPr>
          <w:rStyle w:val="ab"/>
          <w:b/>
          <w:bCs/>
          <w:color w:val="000000"/>
          <w:sz w:val="16"/>
          <w:szCs w:val="16"/>
        </w:rPr>
        <w:t>ua</w:t>
      </w:r>
      <w:proofErr w:type="spellEnd"/>
      <w:r w:rsidR="000C50BE">
        <w:rPr>
          <w:rStyle w:val="ab"/>
          <w:b/>
          <w:bCs/>
          <w:color w:val="000000"/>
          <w:sz w:val="16"/>
          <w:szCs w:val="16"/>
        </w:rPr>
        <w:fldChar w:fldCharType="end"/>
      </w:r>
      <w:r w:rsidR="00694187" w:rsidRPr="00F85CF3">
        <w:rPr>
          <w:sz w:val="18"/>
          <w:szCs w:val="18"/>
          <w:lang w:val="uk-UA"/>
        </w:rPr>
        <w:t xml:space="preserve">. У випадку розміщення вкладу за допомогою систем дистанційного обслуговування між Банком та </w:t>
      </w:r>
      <w:r w:rsidR="00694187">
        <w:rPr>
          <w:sz w:val="18"/>
          <w:szCs w:val="18"/>
          <w:lang w:val="uk-UA"/>
        </w:rPr>
        <w:t>Клієнтом</w:t>
      </w:r>
      <w:r w:rsidR="00694187" w:rsidRPr="00F85CF3">
        <w:rPr>
          <w:sz w:val="18"/>
          <w:szCs w:val="18"/>
          <w:lang w:val="uk-UA"/>
        </w:rPr>
        <w:t xml:space="preserve"> укладається окремий договорів із дотриманням вимог, передбачених в цьому Договорі.</w:t>
      </w:r>
    </w:p>
    <w:p w:rsidR="00E07F8E" w:rsidRPr="00316541" w:rsidRDefault="00E07F8E" w:rsidP="00773D85">
      <w:pPr>
        <w:autoSpaceDE w:val="0"/>
        <w:autoSpaceDN w:val="0"/>
        <w:adjustRightInd w:val="0"/>
        <w:spacing w:line="240" w:lineRule="atLeast"/>
        <w:jc w:val="both"/>
        <w:rPr>
          <w:sz w:val="18"/>
          <w:szCs w:val="18"/>
          <w:lang w:val="uk-UA"/>
        </w:rPr>
      </w:pPr>
    </w:p>
    <w:p w:rsidR="00E07F8E" w:rsidRPr="00316541" w:rsidRDefault="00E07F8E" w:rsidP="008C60BB">
      <w:pPr>
        <w:tabs>
          <w:tab w:val="left" w:pos="360"/>
        </w:tabs>
        <w:autoSpaceDE w:val="0"/>
        <w:autoSpaceDN w:val="0"/>
        <w:adjustRightInd w:val="0"/>
        <w:ind w:right="-2"/>
        <w:jc w:val="both"/>
        <w:rPr>
          <w:sz w:val="18"/>
          <w:szCs w:val="18"/>
          <w:lang w:val="uk-UA"/>
        </w:rPr>
      </w:pPr>
    </w:p>
    <w:p w:rsidR="00E07F8E" w:rsidRPr="00316541" w:rsidRDefault="00E07F8E" w:rsidP="008C60BB">
      <w:pPr>
        <w:tabs>
          <w:tab w:val="left" w:pos="360"/>
        </w:tabs>
        <w:autoSpaceDE w:val="0"/>
        <w:autoSpaceDN w:val="0"/>
        <w:adjustRightInd w:val="0"/>
        <w:ind w:right="-2"/>
        <w:jc w:val="both"/>
        <w:rPr>
          <w:sz w:val="18"/>
          <w:szCs w:val="18"/>
          <w:lang w:val="uk-UA"/>
        </w:rPr>
      </w:pPr>
    </w:p>
    <w:p w:rsidR="00E07F8E" w:rsidRPr="00316541" w:rsidRDefault="00E07F8E" w:rsidP="008C60BB">
      <w:pPr>
        <w:tabs>
          <w:tab w:val="left" w:pos="360"/>
        </w:tabs>
        <w:autoSpaceDE w:val="0"/>
        <w:autoSpaceDN w:val="0"/>
        <w:adjustRightInd w:val="0"/>
        <w:ind w:right="-2"/>
        <w:jc w:val="both"/>
        <w:rPr>
          <w:sz w:val="18"/>
          <w:szCs w:val="18"/>
          <w:lang w:val="uk-UA"/>
        </w:rPr>
      </w:pPr>
    </w:p>
    <w:p w:rsidR="00E07F8E" w:rsidRPr="00316541" w:rsidRDefault="00E07F8E" w:rsidP="008C60BB">
      <w:pPr>
        <w:tabs>
          <w:tab w:val="left" w:pos="360"/>
        </w:tabs>
        <w:autoSpaceDE w:val="0"/>
        <w:autoSpaceDN w:val="0"/>
        <w:adjustRightInd w:val="0"/>
        <w:ind w:right="-2"/>
        <w:jc w:val="both"/>
        <w:rPr>
          <w:sz w:val="18"/>
          <w:szCs w:val="18"/>
          <w:lang w:val="uk-UA"/>
        </w:rPr>
      </w:pPr>
    </w:p>
    <w:p w:rsidR="00E07F8E" w:rsidRPr="00316541" w:rsidRDefault="00E07F8E" w:rsidP="008C60BB">
      <w:pPr>
        <w:tabs>
          <w:tab w:val="left" w:pos="360"/>
        </w:tabs>
        <w:autoSpaceDE w:val="0"/>
        <w:autoSpaceDN w:val="0"/>
        <w:adjustRightInd w:val="0"/>
        <w:ind w:right="-2"/>
        <w:jc w:val="both"/>
        <w:rPr>
          <w:sz w:val="18"/>
          <w:szCs w:val="18"/>
          <w:lang w:val="uk-UA"/>
        </w:rPr>
      </w:pPr>
    </w:p>
    <w:p w:rsidR="00E07F8E" w:rsidRPr="00316541" w:rsidRDefault="00E07F8E" w:rsidP="008C60BB">
      <w:pPr>
        <w:tabs>
          <w:tab w:val="left" w:pos="360"/>
        </w:tabs>
        <w:autoSpaceDE w:val="0"/>
        <w:autoSpaceDN w:val="0"/>
        <w:adjustRightInd w:val="0"/>
        <w:ind w:right="-2"/>
        <w:jc w:val="both"/>
        <w:rPr>
          <w:sz w:val="18"/>
          <w:szCs w:val="18"/>
          <w:lang w:val="uk-UA"/>
        </w:rPr>
      </w:pPr>
    </w:p>
    <w:p w:rsidR="00E07F8E" w:rsidRPr="00316541" w:rsidRDefault="00E07F8E" w:rsidP="008C60BB">
      <w:pPr>
        <w:tabs>
          <w:tab w:val="left" w:pos="360"/>
        </w:tabs>
        <w:autoSpaceDE w:val="0"/>
        <w:autoSpaceDN w:val="0"/>
        <w:adjustRightInd w:val="0"/>
        <w:ind w:right="-2"/>
        <w:jc w:val="both"/>
        <w:rPr>
          <w:sz w:val="18"/>
          <w:szCs w:val="18"/>
          <w:lang w:val="uk-UA"/>
        </w:rPr>
      </w:pPr>
    </w:p>
    <w:p w:rsidR="00E07F8E" w:rsidRDefault="00E07F8E" w:rsidP="008C60BB">
      <w:pPr>
        <w:tabs>
          <w:tab w:val="left" w:pos="360"/>
        </w:tabs>
        <w:autoSpaceDE w:val="0"/>
        <w:autoSpaceDN w:val="0"/>
        <w:adjustRightInd w:val="0"/>
        <w:ind w:right="-2"/>
        <w:jc w:val="both"/>
        <w:rPr>
          <w:sz w:val="18"/>
          <w:szCs w:val="18"/>
          <w:lang w:val="uk-UA"/>
        </w:rPr>
      </w:pPr>
    </w:p>
    <w:p w:rsidR="00E07F8E" w:rsidRDefault="00E07F8E" w:rsidP="008C60BB">
      <w:pPr>
        <w:tabs>
          <w:tab w:val="left" w:pos="360"/>
        </w:tabs>
        <w:autoSpaceDE w:val="0"/>
        <w:autoSpaceDN w:val="0"/>
        <w:adjustRightInd w:val="0"/>
        <w:ind w:right="-2"/>
        <w:jc w:val="both"/>
        <w:rPr>
          <w:sz w:val="18"/>
          <w:szCs w:val="18"/>
          <w:lang w:val="uk-UA"/>
        </w:rPr>
      </w:pPr>
    </w:p>
    <w:p w:rsidR="00E07F8E" w:rsidRDefault="00E07F8E" w:rsidP="008C60BB">
      <w:pPr>
        <w:tabs>
          <w:tab w:val="left" w:pos="360"/>
        </w:tabs>
        <w:autoSpaceDE w:val="0"/>
        <w:autoSpaceDN w:val="0"/>
        <w:adjustRightInd w:val="0"/>
        <w:ind w:right="-2"/>
        <w:jc w:val="both"/>
        <w:rPr>
          <w:sz w:val="18"/>
          <w:szCs w:val="18"/>
          <w:lang w:val="uk-UA"/>
        </w:rPr>
      </w:pPr>
    </w:p>
    <w:p w:rsidR="00E07F8E" w:rsidRDefault="00E07F8E" w:rsidP="008C60BB">
      <w:pPr>
        <w:tabs>
          <w:tab w:val="left" w:pos="360"/>
        </w:tabs>
        <w:autoSpaceDE w:val="0"/>
        <w:autoSpaceDN w:val="0"/>
        <w:adjustRightInd w:val="0"/>
        <w:ind w:right="-2"/>
        <w:jc w:val="both"/>
        <w:rPr>
          <w:sz w:val="18"/>
          <w:szCs w:val="18"/>
          <w:lang w:val="uk-UA"/>
        </w:rPr>
      </w:pPr>
    </w:p>
    <w:p w:rsidR="00E07F8E" w:rsidRDefault="00E07F8E" w:rsidP="008C60BB">
      <w:pPr>
        <w:tabs>
          <w:tab w:val="left" w:pos="360"/>
        </w:tabs>
        <w:autoSpaceDE w:val="0"/>
        <w:autoSpaceDN w:val="0"/>
        <w:adjustRightInd w:val="0"/>
        <w:ind w:right="-2"/>
        <w:jc w:val="both"/>
        <w:rPr>
          <w:sz w:val="18"/>
          <w:szCs w:val="18"/>
          <w:lang w:val="uk-UA"/>
        </w:rPr>
      </w:pPr>
    </w:p>
    <w:p w:rsidR="00E07F8E" w:rsidRDefault="00E07F8E" w:rsidP="008C60BB">
      <w:pPr>
        <w:tabs>
          <w:tab w:val="left" w:pos="360"/>
        </w:tabs>
        <w:autoSpaceDE w:val="0"/>
        <w:autoSpaceDN w:val="0"/>
        <w:adjustRightInd w:val="0"/>
        <w:ind w:right="-2"/>
        <w:jc w:val="both"/>
        <w:rPr>
          <w:sz w:val="18"/>
          <w:szCs w:val="18"/>
          <w:lang w:val="uk-UA"/>
        </w:rPr>
      </w:pPr>
    </w:p>
    <w:p w:rsidR="00E07F8E" w:rsidRDefault="00E07F8E" w:rsidP="008C60BB">
      <w:pPr>
        <w:tabs>
          <w:tab w:val="left" w:pos="360"/>
        </w:tabs>
        <w:autoSpaceDE w:val="0"/>
        <w:autoSpaceDN w:val="0"/>
        <w:adjustRightInd w:val="0"/>
        <w:ind w:right="-2"/>
        <w:jc w:val="both"/>
        <w:rPr>
          <w:sz w:val="18"/>
          <w:szCs w:val="18"/>
          <w:lang w:val="uk-UA"/>
        </w:rPr>
      </w:pPr>
    </w:p>
    <w:p w:rsidR="00E07F8E" w:rsidRDefault="00E07F8E" w:rsidP="008C60BB">
      <w:pPr>
        <w:tabs>
          <w:tab w:val="left" w:pos="360"/>
        </w:tabs>
        <w:autoSpaceDE w:val="0"/>
        <w:autoSpaceDN w:val="0"/>
        <w:adjustRightInd w:val="0"/>
        <w:ind w:right="-2"/>
        <w:jc w:val="both"/>
        <w:rPr>
          <w:sz w:val="18"/>
          <w:szCs w:val="18"/>
          <w:lang w:val="uk-UA"/>
        </w:rPr>
      </w:pPr>
    </w:p>
    <w:p w:rsidR="00E07F8E" w:rsidRDefault="00E07F8E" w:rsidP="008C60BB">
      <w:pPr>
        <w:tabs>
          <w:tab w:val="left" w:pos="360"/>
        </w:tabs>
        <w:autoSpaceDE w:val="0"/>
        <w:autoSpaceDN w:val="0"/>
        <w:adjustRightInd w:val="0"/>
        <w:ind w:right="-2"/>
        <w:jc w:val="both"/>
        <w:rPr>
          <w:sz w:val="18"/>
          <w:szCs w:val="18"/>
          <w:lang w:val="uk-UA"/>
        </w:rPr>
      </w:pPr>
      <w:bookmarkStart w:id="3" w:name="_GoBack"/>
      <w:bookmarkEnd w:id="3"/>
    </w:p>
    <w:p w:rsidR="00E07F8E" w:rsidRDefault="00E07F8E" w:rsidP="008C60BB">
      <w:pPr>
        <w:tabs>
          <w:tab w:val="left" w:pos="360"/>
        </w:tabs>
        <w:autoSpaceDE w:val="0"/>
        <w:autoSpaceDN w:val="0"/>
        <w:adjustRightInd w:val="0"/>
        <w:ind w:right="-2"/>
        <w:jc w:val="both"/>
        <w:rPr>
          <w:sz w:val="18"/>
          <w:szCs w:val="18"/>
          <w:lang w:val="uk-UA"/>
        </w:rPr>
      </w:pPr>
    </w:p>
    <w:p w:rsidR="00E07F8E" w:rsidRDefault="00E07F8E" w:rsidP="008C60BB">
      <w:pPr>
        <w:tabs>
          <w:tab w:val="left" w:pos="360"/>
        </w:tabs>
        <w:autoSpaceDE w:val="0"/>
        <w:autoSpaceDN w:val="0"/>
        <w:adjustRightInd w:val="0"/>
        <w:ind w:right="-2"/>
        <w:jc w:val="both"/>
        <w:rPr>
          <w:sz w:val="18"/>
          <w:szCs w:val="18"/>
          <w:lang w:val="uk-UA"/>
        </w:rPr>
      </w:pPr>
    </w:p>
    <w:p w:rsidR="00E07F8E" w:rsidRDefault="00E07F8E" w:rsidP="008C60BB">
      <w:pPr>
        <w:tabs>
          <w:tab w:val="left" w:pos="360"/>
        </w:tabs>
        <w:autoSpaceDE w:val="0"/>
        <w:autoSpaceDN w:val="0"/>
        <w:adjustRightInd w:val="0"/>
        <w:ind w:right="-2"/>
        <w:jc w:val="both"/>
        <w:rPr>
          <w:sz w:val="18"/>
          <w:szCs w:val="18"/>
          <w:lang w:val="uk-UA"/>
        </w:rPr>
      </w:pPr>
    </w:p>
    <w:p w:rsidR="00E07F8E" w:rsidRDefault="00E07F8E" w:rsidP="008C60BB">
      <w:pPr>
        <w:tabs>
          <w:tab w:val="left" w:pos="360"/>
        </w:tabs>
        <w:autoSpaceDE w:val="0"/>
        <w:autoSpaceDN w:val="0"/>
        <w:adjustRightInd w:val="0"/>
        <w:ind w:right="-2"/>
        <w:jc w:val="both"/>
        <w:rPr>
          <w:sz w:val="18"/>
          <w:szCs w:val="18"/>
          <w:lang w:val="uk-UA"/>
        </w:rPr>
      </w:pPr>
    </w:p>
    <w:p w:rsidR="00E07F8E" w:rsidRDefault="00E07F8E" w:rsidP="008C60BB">
      <w:pPr>
        <w:tabs>
          <w:tab w:val="left" w:pos="360"/>
        </w:tabs>
        <w:autoSpaceDE w:val="0"/>
        <w:autoSpaceDN w:val="0"/>
        <w:adjustRightInd w:val="0"/>
        <w:ind w:right="-2"/>
        <w:jc w:val="both"/>
        <w:rPr>
          <w:sz w:val="18"/>
          <w:szCs w:val="18"/>
          <w:lang w:val="uk-UA"/>
        </w:rPr>
      </w:pPr>
    </w:p>
    <w:p w:rsidR="00E07F8E" w:rsidRPr="00B94FDF" w:rsidRDefault="00E07F8E" w:rsidP="008C60BB">
      <w:pPr>
        <w:tabs>
          <w:tab w:val="left" w:pos="360"/>
        </w:tabs>
        <w:autoSpaceDE w:val="0"/>
        <w:autoSpaceDN w:val="0"/>
        <w:adjustRightInd w:val="0"/>
        <w:ind w:right="-2"/>
        <w:jc w:val="both"/>
        <w:rPr>
          <w:sz w:val="18"/>
          <w:szCs w:val="18"/>
          <w:lang w:val="uk-UA"/>
        </w:rPr>
      </w:pPr>
    </w:p>
    <w:p w:rsidR="008C60BB" w:rsidRPr="00B94FDF" w:rsidRDefault="008C60BB" w:rsidP="00405F61">
      <w:pPr>
        <w:pStyle w:val="Numbered2"/>
        <w:tabs>
          <w:tab w:val="clear" w:pos="972"/>
        </w:tabs>
        <w:ind w:left="0" w:firstLine="0"/>
        <w:rPr>
          <w:sz w:val="18"/>
          <w:szCs w:val="18"/>
        </w:rPr>
      </w:pPr>
    </w:p>
    <w:p w:rsidR="00FC3341" w:rsidRPr="00B94FDF" w:rsidRDefault="00FC3341" w:rsidP="00405F61">
      <w:pPr>
        <w:pStyle w:val="Numbered2"/>
        <w:tabs>
          <w:tab w:val="clear" w:pos="972"/>
        </w:tabs>
        <w:ind w:left="0" w:firstLine="0"/>
        <w:rPr>
          <w:sz w:val="18"/>
          <w:szCs w:val="18"/>
        </w:rPr>
      </w:pPr>
    </w:p>
    <w:p w:rsidR="004027EC" w:rsidRPr="0067281C" w:rsidRDefault="004027EC" w:rsidP="00405F61">
      <w:pPr>
        <w:pStyle w:val="2"/>
        <w:rPr>
          <w:b/>
          <w:sz w:val="18"/>
          <w:szCs w:val="18"/>
          <w:lang w:val="uk-UA"/>
        </w:rPr>
      </w:pPr>
    </w:p>
    <w:sectPr w:rsidR="004027EC" w:rsidRPr="0067281C" w:rsidSect="00907292">
      <w:headerReference w:type="default" r:id="rId9"/>
      <w:footerReference w:type="default" r:id="rId10"/>
      <w:pgSz w:w="11906" w:h="16838"/>
      <w:pgMar w:top="718" w:right="748" w:bottom="851" w:left="720"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50BE" w:rsidRDefault="000C50BE">
      <w:r>
        <w:separator/>
      </w:r>
    </w:p>
  </w:endnote>
  <w:endnote w:type="continuationSeparator" w:id="0">
    <w:p w:rsidR="000C50BE" w:rsidRDefault="000C5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FuturaBookCTT">
    <w:altName w:val="Century Gothic"/>
    <w:charset w:val="CC"/>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4520"/>
      <w:gridCol w:w="5918"/>
    </w:tblGrid>
    <w:tr w:rsidR="00405F61" w:rsidRPr="004F4596" w:rsidTr="004F4596">
      <w:tc>
        <w:tcPr>
          <w:tcW w:w="4567" w:type="dxa"/>
        </w:tcPr>
        <w:p w:rsidR="00405F61" w:rsidRPr="004F4596" w:rsidRDefault="00405F61">
          <w:pPr>
            <w:pStyle w:val="a9"/>
            <w:rPr>
              <w:rFonts w:ascii="FuturaBookCTT" w:hAnsi="FuturaBookCTT" w:cs="Arial"/>
              <w:sz w:val="14"/>
              <w:szCs w:val="14"/>
            </w:rPr>
          </w:pPr>
        </w:p>
      </w:tc>
      <w:tc>
        <w:tcPr>
          <w:tcW w:w="5981" w:type="dxa"/>
        </w:tcPr>
        <w:p w:rsidR="00405F61" w:rsidRPr="004F4596" w:rsidRDefault="00405F61" w:rsidP="004F4596">
          <w:pPr>
            <w:pStyle w:val="a9"/>
            <w:jc w:val="right"/>
            <w:rPr>
              <w:rFonts w:ascii="FuturaBookCTT" w:hAnsi="FuturaBookCTT" w:cs="Arial"/>
              <w:sz w:val="14"/>
              <w:szCs w:val="14"/>
              <w:lang w:val="uk-UA"/>
            </w:rPr>
          </w:pPr>
        </w:p>
      </w:tc>
    </w:tr>
  </w:tbl>
  <w:p w:rsidR="00405F61" w:rsidRPr="003E5B75" w:rsidRDefault="00405F61">
    <w:pPr>
      <w:pStyle w:val="a9"/>
      <w:rPr>
        <w:rFonts w:ascii="FuturaBookCTT" w:hAnsi="FuturaBookCT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50BE" w:rsidRDefault="000C50BE">
      <w:r>
        <w:separator/>
      </w:r>
    </w:p>
  </w:footnote>
  <w:footnote w:type="continuationSeparator" w:id="0">
    <w:p w:rsidR="000C50BE" w:rsidRDefault="000C50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7096" w:rsidRDefault="00E97747" w:rsidP="00807096">
    <w:pPr>
      <w:pStyle w:val="a5"/>
      <w:jc w:val="right"/>
    </w:pPr>
    <w:r>
      <w:rPr>
        <w:noProof/>
        <w:color w:val="1F497D"/>
        <w:lang w:val="uk-UA" w:eastAsia="uk-UA"/>
      </w:rPr>
      <w:drawing>
        <wp:inline distT="0" distB="0" distL="0" distR="0">
          <wp:extent cx="1616710" cy="402590"/>
          <wp:effectExtent l="0" t="0" r="2540" b="0"/>
          <wp:docPr id="1" name="Рисунок 2" descr="new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new_logo_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710" cy="40259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8B6C8A"/>
    <w:multiLevelType w:val="hybridMultilevel"/>
    <w:tmpl w:val="F3D868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3DD4A8A"/>
    <w:multiLevelType w:val="hybridMultilevel"/>
    <w:tmpl w:val="A0127F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837766B"/>
    <w:multiLevelType w:val="hybridMultilevel"/>
    <w:tmpl w:val="8D4AD8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C9A150F"/>
    <w:multiLevelType w:val="hybridMultilevel"/>
    <w:tmpl w:val="652A9C70"/>
    <w:lvl w:ilvl="0" w:tplc="75166C4E">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15:restartNumberingAfterBreak="0">
    <w:nsid w:val="40304052"/>
    <w:multiLevelType w:val="hybridMultilevel"/>
    <w:tmpl w:val="548255A0"/>
    <w:lvl w:ilvl="0" w:tplc="0419000F">
      <w:start w:val="8"/>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42F2134E"/>
    <w:multiLevelType w:val="multilevel"/>
    <w:tmpl w:val="1616A150"/>
    <w:lvl w:ilvl="0">
      <w:start w:val="1"/>
      <w:numFmt w:val="decimal"/>
      <w:lvlText w:val="%1."/>
      <w:lvlJc w:val="left"/>
      <w:pPr>
        <w:tabs>
          <w:tab w:val="num" w:pos="1077"/>
        </w:tabs>
        <w:ind w:left="0" w:firstLine="709"/>
      </w:pPr>
      <w:rPr>
        <w:rFonts w:hint="default"/>
      </w:rPr>
    </w:lvl>
    <w:lvl w:ilvl="1">
      <w:start w:val="1"/>
      <w:numFmt w:val="decimal"/>
      <w:lvlText w:val="%1.%2."/>
      <w:lvlJc w:val="left"/>
      <w:pPr>
        <w:tabs>
          <w:tab w:val="num" w:pos="1077"/>
        </w:tabs>
        <w:ind w:left="0" w:firstLine="709"/>
      </w:pPr>
      <w:rPr>
        <w:rFonts w:hint="default"/>
      </w:rPr>
    </w:lvl>
    <w:lvl w:ilvl="2">
      <w:start w:val="1"/>
      <w:numFmt w:val="decimal"/>
      <w:lvlText w:val="%1.%2.%3."/>
      <w:lvlJc w:val="left"/>
      <w:pPr>
        <w:tabs>
          <w:tab w:val="num" w:pos="1701"/>
        </w:tabs>
        <w:ind w:left="0" w:firstLine="709"/>
      </w:pPr>
      <w:rPr>
        <w:rFonts w:hint="default"/>
      </w:rPr>
    </w:lvl>
    <w:lvl w:ilvl="3">
      <w:start w:val="1"/>
      <w:numFmt w:val="decimal"/>
      <w:lvlText w:val="%1.%2.%3.%4."/>
      <w:lvlJc w:val="left"/>
      <w:pPr>
        <w:tabs>
          <w:tab w:val="num" w:pos="1814"/>
        </w:tabs>
        <w:ind w:left="0" w:firstLine="709"/>
      </w:pPr>
      <w:rPr>
        <w:rFonts w:hint="default"/>
      </w:rPr>
    </w:lvl>
    <w:lvl w:ilvl="4">
      <w:start w:val="1"/>
      <w:numFmt w:val="decimal"/>
      <w:lvlText w:val="%1.%2.%3.%4.%5."/>
      <w:lvlJc w:val="left"/>
      <w:pPr>
        <w:tabs>
          <w:tab w:val="num" w:pos="468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120"/>
        </w:tabs>
        <w:ind w:left="3960" w:hanging="1080"/>
      </w:pPr>
      <w:rPr>
        <w:rFonts w:hint="default"/>
      </w:rPr>
    </w:lvl>
    <w:lvl w:ilvl="7">
      <w:start w:val="1"/>
      <w:numFmt w:val="decimal"/>
      <w:lvlText w:val="%1.%2.%3.%4.%5.%6.%7.%8."/>
      <w:lvlJc w:val="left"/>
      <w:pPr>
        <w:tabs>
          <w:tab w:val="num" w:pos="684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6" w15:restartNumberingAfterBreak="0">
    <w:nsid w:val="6FA84E76"/>
    <w:multiLevelType w:val="hybridMultilevel"/>
    <w:tmpl w:val="B770E5AA"/>
    <w:lvl w:ilvl="0" w:tplc="AB2AE924">
      <w:start w:val="1"/>
      <w:numFmt w:val="bullet"/>
      <w:lvlText w:val=""/>
      <w:lvlJc w:val="left"/>
      <w:pPr>
        <w:ind w:left="720" w:hanging="360"/>
      </w:pPr>
      <w:rPr>
        <w:rFonts w:ascii="Symbol" w:hAnsi="Symbol" w:hint="default"/>
      </w:rPr>
    </w:lvl>
    <w:lvl w:ilvl="1" w:tplc="CBCE284A" w:tentative="1">
      <w:start w:val="1"/>
      <w:numFmt w:val="bullet"/>
      <w:lvlText w:val="o"/>
      <w:lvlJc w:val="left"/>
      <w:pPr>
        <w:ind w:left="1440" w:hanging="360"/>
      </w:pPr>
      <w:rPr>
        <w:rFonts w:ascii="Courier New" w:hAnsi="Courier New" w:cs="Courier New" w:hint="default"/>
      </w:rPr>
    </w:lvl>
    <w:lvl w:ilvl="2" w:tplc="F006E092" w:tentative="1">
      <w:start w:val="1"/>
      <w:numFmt w:val="bullet"/>
      <w:lvlText w:val=""/>
      <w:lvlJc w:val="left"/>
      <w:pPr>
        <w:ind w:left="2160" w:hanging="360"/>
      </w:pPr>
      <w:rPr>
        <w:rFonts w:ascii="Wingdings" w:hAnsi="Wingdings" w:hint="default"/>
      </w:rPr>
    </w:lvl>
    <w:lvl w:ilvl="3" w:tplc="FC04E254" w:tentative="1">
      <w:start w:val="1"/>
      <w:numFmt w:val="bullet"/>
      <w:lvlText w:val=""/>
      <w:lvlJc w:val="left"/>
      <w:pPr>
        <w:ind w:left="2880" w:hanging="360"/>
      </w:pPr>
      <w:rPr>
        <w:rFonts w:ascii="Symbol" w:hAnsi="Symbol" w:hint="default"/>
      </w:rPr>
    </w:lvl>
    <w:lvl w:ilvl="4" w:tplc="6196369A" w:tentative="1">
      <w:start w:val="1"/>
      <w:numFmt w:val="bullet"/>
      <w:lvlText w:val="o"/>
      <w:lvlJc w:val="left"/>
      <w:pPr>
        <w:ind w:left="3600" w:hanging="360"/>
      </w:pPr>
      <w:rPr>
        <w:rFonts w:ascii="Courier New" w:hAnsi="Courier New" w:cs="Courier New" w:hint="default"/>
      </w:rPr>
    </w:lvl>
    <w:lvl w:ilvl="5" w:tplc="12965F64" w:tentative="1">
      <w:start w:val="1"/>
      <w:numFmt w:val="bullet"/>
      <w:lvlText w:val=""/>
      <w:lvlJc w:val="left"/>
      <w:pPr>
        <w:ind w:left="4320" w:hanging="360"/>
      </w:pPr>
      <w:rPr>
        <w:rFonts w:ascii="Wingdings" w:hAnsi="Wingdings" w:hint="default"/>
      </w:rPr>
    </w:lvl>
    <w:lvl w:ilvl="6" w:tplc="E4A63FC4" w:tentative="1">
      <w:start w:val="1"/>
      <w:numFmt w:val="bullet"/>
      <w:lvlText w:val=""/>
      <w:lvlJc w:val="left"/>
      <w:pPr>
        <w:ind w:left="5040" w:hanging="360"/>
      </w:pPr>
      <w:rPr>
        <w:rFonts w:ascii="Symbol" w:hAnsi="Symbol" w:hint="default"/>
      </w:rPr>
    </w:lvl>
    <w:lvl w:ilvl="7" w:tplc="97229848" w:tentative="1">
      <w:start w:val="1"/>
      <w:numFmt w:val="bullet"/>
      <w:lvlText w:val="o"/>
      <w:lvlJc w:val="left"/>
      <w:pPr>
        <w:ind w:left="5760" w:hanging="360"/>
      </w:pPr>
      <w:rPr>
        <w:rFonts w:ascii="Courier New" w:hAnsi="Courier New" w:cs="Courier New" w:hint="default"/>
      </w:rPr>
    </w:lvl>
    <w:lvl w:ilvl="8" w:tplc="B2666446" w:tentative="1">
      <w:start w:val="1"/>
      <w:numFmt w:val="bullet"/>
      <w:lvlText w:val=""/>
      <w:lvlJc w:val="left"/>
      <w:pPr>
        <w:ind w:left="6480" w:hanging="360"/>
      </w:pPr>
      <w:rPr>
        <w:rFonts w:ascii="Wingdings" w:hAnsi="Wingdings" w:hint="default"/>
      </w:rPr>
    </w:lvl>
  </w:abstractNum>
  <w:abstractNum w:abstractNumId="7" w15:restartNumberingAfterBreak="0">
    <w:nsid w:val="75D65D8F"/>
    <w:multiLevelType w:val="hybridMultilevel"/>
    <w:tmpl w:val="1DD039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2"/>
  </w:num>
  <w:num w:numId="5">
    <w:abstractNumId w:val="0"/>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4C1"/>
    <w:rsid w:val="00000D7D"/>
    <w:rsid w:val="00000F2D"/>
    <w:rsid w:val="000014D1"/>
    <w:rsid w:val="0000571A"/>
    <w:rsid w:val="00005B1F"/>
    <w:rsid w:val="00012612"/>
    <w:rsid w:val="00012A69"/>
    <w:rsid w:val="000134BA"/>
    <w:rsid w:val="00014A1A"/>
    <w:rsid w:val="000228AD"/>
    <w:rsid w:val="00022BCF"/>
    <w:rsid w:val="00024ADD"/>
    <w:rsid w:val="00024FB7"/>
    <w:rsid w:val="000251CD"/>
    <w:rsid w:val="00025318"/>
    <w:rsid w:val="000340A7"/>
    <w:rsid w:val="00034107"/>
    <w:rsid w:val="0004095E"/>
    <w:rsid w:val="00040C12"/>
    <w:rsid w:val="00040EF7"/>
    <w:rsid w:val="000411BA"/>
    <w:rsid w:val="00041234"/>
    <w:rsid w:val="00041CD1"/>
    <w:rsid w:val="00041DBB"/>
    <w:rsid w:val="00044B3F"/>
    <w:rsid w:val="000453B8"/>
    <w:rsid w:val="00047573"/>
    <w:rsid w:val="00050D55"/>
    <w:rsid w:val="00051265"/>
    <w:rsid w:val="00052102"/>
    <w:rsid w:val="000541F7"/>
    <w:rsid w:val="000548EF"/>
    <w:rsid w:val="00055C05"/>
    <w:rsid w:val="00063580"/>
    <w:rsid w:val="00063F21"/>
    <w:rsid w:val="00065418"/>
    <w:rsid w:val="00066140"/>
    <w:rsid w:val="00067D5B"/>
    <w:rsid w:val="000716D8"/>
    <w:rsid w:val="0007402D"/>
    <w:rsid w:val="00074CB0"/>
    <w:rsid w:val="00077E28"/>
    <w:rsid w:val="00081EA5"/>
    <w:rsid w:val="0008345B"/>
    <w:rsid w:val="000834A7"/>
    <w:rsid w:val="00085347"/>
    <w:rsid w:val="0009165E"/>
    <w:rsid w:val="000A03F4"/>
    <w:rsid w:val="000A0D75"/>
    <w:rsid w:val="000A2400"/>
    <w:rsid w:val="000A4181"/>
    <w:rsid w:val="000B0084"/>
    <w:rsid w:val="000B1EF6"/>
    <w:rsid w:val="000B2653"/>
    <w:rsid w:val="000B3384"/>
    <w:rsid w:val="000C021D"/>
    <w:rsid w:val="000C2DDE"/>
    <w:rsid w:val="000C4F33"/>
    <w:rsid w:val="000C50BE"/>
    <w:rsid w:val="000C668C"/>
    <w:rsid w:val="000C6B14"/>
    <w:rsid w:val="000C6FD9"/>
    <w:rsid w:val="000C7A62"/>
    <w:rsid w:val="000C7C62"/>
    <w:rsid w:val="000D050F"/>
    <w:rsid w:val="000D199A"/>
    <w:rsid w:val="000D1A0E"/>
    <w:rsid w:val="000D1B80"/>
    <w:rsid w:val="000D2315"/>
    <w:rsid w:val="000D391A"/>
    <w:rsid w:val="000D3EEF"/>
    <w:rsid w:val="000E0056"/>
    <w:rsid w:val="000E1CA1"/>
    <w:rsid w:val="000E4582"/>
    <w:rsid w:val="000F1B80"/>
    <w:rsid w:val="000F1E7D"/>
    <w:rsid w:val="000F27E5"/>
    <w:rsid w:val="000F6D0B"/>
    <w:rsid w:val="000F707F"/>
    <w:rsid w:val="000F74D7"/>
    <w:rsid w:val="000F7E76"/>
    <w:rsid w:val="0010057A"/>
    <w:rsid w:val="00100669"/>
    <w:rsid w:val="00103317"/>
    <w:rsid w:val="00105D95"/>
    <w:rsid w:val="00107496"/>
    <w:rsid w:val="00107899"/>
    <w:rsid w:val="00107A4F"/>
    <w:rsid w:val="001120AA"/>
    <w:rsid w:val="00112653"/>
    <w:rsid w:val="00113EF7"/>
    <w:rsid w:val="0011463E"/>
    <w:rsid w:val="00116B22"/>
    <w:rsid w:val="00120C73"/>
    <w:rsid w:val="00124B10"/>
    <w:rsid w:val="00124C2B"/>
    <w:rsid w:val="00126691"/>
    <w:rsid w:val="00126A03"/>
    <w:rsid w:val="00127108"/>
    <w:rsid w:val="0013140B"/>
    <w:rsid w:val="00132EF2"/>
    <w:rsid w:val="0013520E"/>
    <w:rsid w:val="001352C8"/>
    <w:rsid w:val="0014089E"/>
    <w:rsid w:val="00145531"/>
    <w:rsid w:val="0014699E"/>
    <w:rsid w:val="00150828"/>
    <w:rsid w:val="00150A5A"/>
    <w:rsid w:val="0015232B"/>
    <w:rsid w:val="00153502"/>
    <w:rsid w:val="00154C6A"/>
    <w:rsid w:val="001565DA"/>
    <w:rsid w:val="00156D5C"/>
    <w:rsid w:val="00161699"/>
    <w:rsid w:val="00161F30"/>
    <w:rsid w:val="00170917"/>
    <w:rsid w:val="001718D3"/>
    <w:rsid w:val="00175524"/>
    <w:rsid w:val="001765DF"/>
    <w:rsid w:val="001776D9"/>
    <w:rsid w:val="00181B04"/>
    <w:rsid w:val="00187484"/>
    <w:rsid w:val="00187624"/>
    <w:rsid w:val="00190F70"/>
    <w:rsid w:val="0019155E"/>
    <w:rsid w:val="00192106"/>
    <w:rsid w:val="00194F9B"/>
    <w:rsid w:val="001A15F0"/>
    <w:rsid w:val="001B0F56"/>
    <w:rsid w:val="001B3CEE"/>
    <w:rsid w:val="001B4BDD"/>
    <w:rsid w:val="001B7436"/>
    <w:rsid w:val="001B7FBB"/>
    <w:rsid w:val="001C4A70"/>
    <w:rsid w:val="001D16FD"/>
    <w:rsid w:val="001D7A46"/>
    <w:rsid w:val="001E16F5"/>
    <w:rsid w:val="001E3FB5"/>
    <w:rsid w:val="001E778E"/>
    <w:rsid w:val="001E7B39"/>
    <w:rsid w:val="001F07A8"/>
    <w:rsid w:val="001F4D99"/>
    <w:rsid w:val="001F5779"/>
    <w:rsid w:val="001F6B0D"/>
    <w:rsid w:val="001F73F7"/>
    <w:rsid w:val="001F77B9"/>
    <w:rsid w:val="00201ACA"/>
    <w:rsid w:val="002029A3"/>
    <w:rsid w:val="00203A52"/>
    <w:rsid w:val="0020507B"/>
    <w:rsid w:val="0020784B"/>
    <w:rsid w:val="002103D2"/>
    <w:rsid w:val="0021277B"/>
    <w:rsid w:val="00215664"/>
    <w:rsid w:val="0022650D"/>
    <w:rsid w:val="00226CE6"/>
    <w:rsid w:val="002319FC"/>
    <w:rsid w:val="00232FD0"/>
    <w:rsid w:val="00233537"/>
    <w:rsid w:val="00233E1C"/>
    <w:rsid w:val="002343E6"/>
    <w:rsid w:val="00237500"/>
    <w:rsid w:val="00241B43"/>
    <w:rsid w:val="002436F8"/>
    <w:rsid w:val="00243A36"/>
    <w:rsid w:val="00246A0E"/>
    <w:rsid w:val="002515C8"/>
    <w:rsid w:val="00262BC5"/>
    <w:rsid w:val="002633D4"/>
    <w:rsid w:val="00266D6F"/>
    <w:rsid w:val="00276252"/>
    <w:rsid w:val="00281417"/>
    <w:rsid w:val="00283A9F"/>
    <w:rsid w:val="00283B5F"/>
    <w:rsid w:val="00283B79"/>
    <w:rsid w:val="00285371"/>
    <w:rsid w:val="00285575"/>
    <w:rsid w:val="00285AB5"/>
    <w:rsid w:val="00290D44"/>
    <w:rsid w:val="00290D95"/>
    <w:rsid w:val="0029177F"/>
    <w:rsid w:val="0029654C"/>
    <w:rsid w:val="002975B4"/>
    <w:rsid w:val="002A0E78"/>
    <w:rsid w:val="002A0EE1"/>
    <w:rsid w:val="002A2413"/>
    <w:rsid w:val="002B0A5B"/>
    <w:rsid w:val="002B18A2"/>
    <w:rsid w:val="002B1A52"/>
    <w:rsid w:val="002B320D"/>
    <w:rsid w:val="002B3C0C"/>
    <w:rsid w:val="002B532B"/>
    <w:rsid w:val="002B5CD4"/>
    <w:rsid w:val="002B6BA6"/>
    <w:rsid w:val="002C03E9"/>
    <w:rsid w:val="002C0AB9"/>
    <w:rsid w:val="002C148D"/>
    <w:rsid w:val="002C77F4"/>
    <w:rsid w:val="002C7E42"/>
    <w:rsid w:val="002D006F"/>
    <w:rsid w:val="002D3A61"/>
    <w:rsid w:val="002D58BF"/>
    <w:rsid w:val="002D68EF"/>
    <w:rsid w:val="002E497C"/>
    <w:rsid w:val="002E55A7"/>
    <w:rsid w:val="002E61A7"/>
    <w:rsid w:val="002E6723"/>
    <w:rsid w:val="002E6FB0"/>
    <w:rsid w:val="002F1356"/>
    <w:rsid w:val="002F34DC"/>
    <w:rsid w:val="002F5310"/>
    <w:rsid w:val="00300203"/>
    <w:rsid w:val="003040DD"/>
    <w:rsid w:val="003042E0"/>
    <w:rsid w:val="00311A50"/>
    <w:rsid w:val="00311A7E"/>
    <w:rsid w:val="0031222A"/>
    <w:rsid w:val="00315296"/>
    <w:rsid w:val="003156A1"/>
    <w:rsid w:val="00316541"/>
    <w:rsid w:val="00323AAD"/>
    <w:rsid w:val="00325D85"/>
    <w:rsid w:val="00330434"/>
    <w:rsid w:val="00331414"/>
    <w:rsid w:val="00336A00"/>
    <w:rsid w:val="00336A68"/>
    <w:rsid w:val="00341215"/>
    <w:rsid w:val="00344081"/>
    <w:rsid w:val="00345393"/>
    <w:rsid w:val="00351A25"/>
    <w:rsid w:val="0035471D"/>
    <w:rsid w:val="00356608"/>
    <w:rsid w:val="00361233"/>
    <w:rsid w:val="0036252F"/>
    <w:rsid w:val="00363093"/>
    <w:rsid w:val="0036390F"/>
    <w:rsid w:val="00364CB1"/>
    <w:rsid w:val="00370475"/>
    <w:rsid w:val="003707F9"/>
    <w:rsid w:val="00370CA7"/>
    <w:rsid w:val="00371206"/>
    <w:rsid w:val="003750DF"/>
    <w:rsid w:val="0038010F"/>
    <w:rsid w:val="003821E6"/>
    <w:rsid w:val="00383DA4"/>
    <w:rsid w:val="0038415E"/>
    <w:rsid w:val="00387003"/>
    <w:rsid w:val="00387C86"/>
    <w:rsid w:val="003918D5"/>
    <w:rsid w:val="00392527"/>
    <w:rsid w:val="00395475"/>
    <w:rsid w:val="00395E32"/>
    <w:rsid w:val="00396C49"/>
    <w:rsid w:val="003A6B1B"/>
    <w:rsid w:val="003A7C98"/>
    <w:rsid w:val="003B1F95"/>
    <w:rsid w:val="003B2B22"/>
    <w:rsid w:val="003B54E6"/>
    <w:rsid w:val="003B6933"/>
    <w:rsid w:val="003B6EA7"/>
    <w:rsid w:val="003C6716"/>
    <w:rsid w:val="003C7453"/>
    <w:rsid w:val="003D0791"/>
    <w:rsid w:val="003D145F"/>
    <w:rsid w:val="003E0499"/>
    <w:rsid w:val="003E376C"/>
    <w:rsid w:val="003E5B75"/>
    <w:rsid w:val="003E5CA5"/>
    <w:rsid w:val="003F45AB"/>
    <w:rsid w:val="003F629A"/>
    <w:rsid w:val="004027EC"/>
    <w:rsid w:val="004035F0"/>
    <w:rsid w:val="004042D4"/>
    <w:rsid w:val="004042FA"/>
    <w:rsid w:val="00404F86"/>
    <w:rsid w:val="004055EB"/>
    <w:rsid w:val="00405B9D"/>
    <w:rsid w:val="00405F61"/>
    <w:rsid w:val="00410B8C"/>
    <w:rsid w:val="0042008D"/>
    <w:rsid w:val="00420177"/>
    <w:rsid w:val="00420A42"/>
    <w:rsid w:val="00423E29"/>
    <w:rsid w:val="00424FDC"/>
    <w:rsid w:val="004315D5"/>
    <w:rsid w:val="004316D4"/>
    <w:rsid w:val="004323AE"/>
    <w:rsid w:val="0043432C"/>
    <w:rsid w:val="00434D82"/>
    <w:rsid w:val="00435F33"/>
    <w:rsid w:val="00437F6F"/>
    <w:rsid w:val="004402FC"/>
    <w:rsid w:val="004429FC"/>
    <w:rsid w:val="00445BC1"/>
    <w:rsid w:val="00450AC2"/>
    <w:rsid w:val="004516CC"/>
    <w:rsid w:val="00451DA1"/>
    <w:rsid w:val="004521CC"/>
    <w:rsid w:val="004543A4"/>
    <w:rsid w:val="00454AE5"/>
    <w:rsid w:val="00455098"/>
    <w:rsid w:val="00455CDF"/>
    <w:rsid w:val="00457182"/>
    <w:rsid w:val="00460C63"/>
    <w:rsid w:val="00462874"/>
    <w:rsid w:val="0046606C"/>
    <w:rsid w:val="00467180"/>
    <w:rsid w:val="00470D14"/>
    <w:rsid w:val="00470F50"/>
    <w:rsid w:val="004711C7"/>
    <w:rsid w:val="00472E01"/>
    <w:rsid w:val="00472F57"/>
    <w:rsid w:val="00473854"/>
    <w:rsid w:val="00480342"/>
    <w:rsid w:val="00481415"/>
    <w:rsid w:val="00486563"/>
    <w:rsid w:val="004920D6"/>
    <w:rsid w:val="00492912"/>
    <w:rsid w:val="004930A2"/>
    <w:rsid w:val="00496975"/>
    <w:rsid w:val="00496DD1"/>
    <w:rsid w:val="004A3C12"/>
    <w:rsid w:val="004A3D05"/>
    <w:rsid w:val="004A6389"/>
    <w:rsid w:val="004A6881"/>
    <w:rsid w:val="004B01BC"/>
    <w:rsid w:val="004B096F"/>
    <w:rsid w:val="004B3A5A"/>
    <w:rsid w:val="004B5DF7"/>
    <w:rsid w:val="004B6606"/>
    <w:rsid w:val="004B6627"/>
    <w:rsid w:val="004D2AC5"/>
    <w:rsid w:val="004D3830"/>
    <w:rsid w:val="004D3A43"/>
    <w:rsid w:val="004D4971"/>
    <w:rsid w:val="004D4CB1"/>
    <w:rsid w:val="004E0D00"/>
    <w:rsid w:val="004E29D0"/>
    <w:rsid w:val="004E300F"/>
    <w:rsid w:val="004F4596"/>
    <w:rsid w:val="004F4AAF"/>
    <w:rsid w:val="004F4F68"/>
    <w:rsid w:val="00503906"/>
    <w:rsid w:val="0050402E"/>
    <w:rsid w:val="005066A5"/>
    <w:rsid w:val="0051030D"/>
    <w:rsid w:val="00510336"/>
    <w:rsid w:val="005111D1"/>
    <w:rsid w:val="00511D40"/>
    <w:rsid w:val="00512686"/>
    <w:rsid w:val="00515433"/>
    <w:rsid w:val="00515DF6"/>
    <w:rsid w:val="00516519"/>
    <w:rsid w:val="00524648"/>
    <w:rsid w:val="005259C9"/>
    <w:rsid w:val="00526E88"/>
    <w:rsid w:val="00527256"/>
    <w:rsid w:val="00532855"/>
    <w:rsid w:val="00532DCB"/>
    <w:rsid w:val="00534771"/>
    <w:rsid w:val="0053681A"/>
    <w:rsid w:val="00537C18"/>
    <w:rsid w:val="005520CD"/>
    <w:rsid w:val="005522F1"/>
    <w:rsid w:val="00552CC1"/>
    <w:rsid w:val="005530C9"/>
    <w:rsid w:val="00553DE8"/>
    <w:rsid w:val="00555801"/>
    <w:rsid w:val="00556763"/>
    <w:rsid w:val="005568DB"/>
    <w:rsid w:val="00556D32"/>
    <w:rsid w:val="0056033D"/>
    <w:rsid w:val="0056151D"/>
    <w:rsid w:val="00565131"/>
    <w:rsid w:val="00570B63"/>
    <w:rsid w:val="00575860"/>
    <w:rsid w:val="00581F51"/>
    <w:rsid w:val="005844C1"/>
    <w:rsid w:val="00594E54"/>
    <w:rsid w:val="00594FC2"/>
    <w:rsid w:val="0059586A"/>
    <w:rsid w:val="00595C99"/>
    <w:rsid w:val="00596D55"/>
    <w:rsid w:val="00597190"/>
    <w:rsid w:val="005A6C64"/>
    <w:rsid w:val="005A7195"/>
    <w:rsid w:val="005B11A0"/>
    <w:rsid w:val="005B1EB5"/>
    <w:rsid w:val="005B2EC3"/>
    <w:rsid w:val="005B43DA"/>
    <w:rsid w:val="005B4958"/>
    <w:rsid w:val="005B555C"/>
    <w:rsid w:val="005B5D86"/>
    <w:rsid w:val="005B5F9E"/>
    <w:rsid w:val="005B6E48"/>
    <w:rsid w:val="005B770E"/>
    <w:rsid w:val="005C0DB8"/>
    <w:rsid w:val="005C4418"/>
    <w:rsid w:val="005C49F9"/>
    <w:rsid w:val="005C526F"/>
    <w:rsid w:val="005C6B9E"/>
    <w:rsid w:val="005D0DF5"/>
    <w:rsid w:val="005D69C0"/>
    <w:rsid w:val="005D69F7"/>
    <w:rsid w:val="005F20A6"/>
    <w:rsid w:val="005F38DF"/>
    <w:rsid w:val="00602FB4"/>
    <w:rsid w:val="0060334C"/>
    <w:rsid w:val="00603501"/>
    <w:rsid w:val="00610634"/>
    <w:rsid w:val="0061474D"/>
    <w:rsid w:val="0061711A"/>
    <w:rsid w:val="00617A32"/>
    <w:rsid w:val="00620420"/>
    <w:rsid w:val="0062232D"/>
    <w:rsid w:val="00623A74"/>
    <w:rsid w:val="00625560"/>
    <w:rsid w:val="00625847"/>
    <w:rsid w:val="00625D62"/>
    <w:rsid w:val="00630C1B"/>
    <w:rsid w:val="00631570"/>
    <w:rsid w:val="006402D7"/>
    <w:rsid w:val="006433B0"/>
    <w:rsid w:val="0064349C"/>
    <w:rsid w:val="00643B6D"/>
    <w:rsid w:val="00644A3E"/>
    <w:rsid w:val="0064596F"/>
    <w:rsid w:val="0064629F"/>
    <w:rsid w:val="00646360"/>
    <w:rsid w:val="00647F06"/>
    <w:rsid w:val="00650037"/>
    <w:rsid w:val="00651481"/>
    <w:rsid w:val="0065173F"/>
    <w:rsid w:val="00652695"/>
    <w:rsid w:val="006543E5"/>
    <w:rsid w:val="00655C8C"/>
    <w:rsid w:val="00660084"/>
    <w:rsid w:val="00665763"/>
    <w:rsid w:val="0067199C"/>
    <w:rsid w:val="0067281C"/>
    <w:rsid w:val="00673790"/>
    <w:rsid w:val="00674226"/>
    <w:rsid w:val="0067522B"/>
    <w:rsid w:val="00675602"/>
    <w:rsid w:val="00675E87"/>
    <w:rsid w:val="00680408"/>
    <w:rsid w:val="00682CAC"/>
    <w:rsid w:val="00684FB7"/>
    <w:rsid w:val="00685743"/>
    <w:rsid w:val="00685AB7"/>
    <w:rsid w:val="006872E9"/>
    <w:rsid w:val="00687393"/>
    <w:rsid w:val="006875CE"/>
    <w:rsid w:val="00694187"/>
    <w:rsid w:val="00696C2F"/>
    <w:rsid w:val="00697D88"/>
    <w:rsid w:val="006A383E"/>
    <w:rsid w:val="006A45A5"/>
    <w:rsid w:val="006A5F16"/>
    <w:rsid w:val="006A6CA8"/>
    <w:rsid w:val="006A7403"/>
    <w:rsid w:val="006B1296"/>
    <w:rsid w:val="006B2ED9"/>
    <w:rsid w:val="006B4509"/>
    <w:rsid w:val="006C0189"/>
    <w:rsid w:val="006C35CC"/>
    <w:rsid w:val="006C5C08"/>
    <w:rsid w:val="006C6276"/>
    <w:rsid w:val="006D0AF2"/>
    <w:rsid w:val="006D42DC"/>
    <w:rsid w:val="006D4D53"/>
    <w:rsid w:val="006D6B25"/>
    <w:rsid w:val="006E3834"/>
    <w:rsid w:val="006E487F"/>
    <w:rsid w:val="006E53EB"/>
    <w:rsid w:val="006E5C6A"/>
    <w:rsid w:val="006E718F"/>
    <w:rsid w:val="006F084F"/>
    <w:rsid w:val="006F119F"/>
    <w:rsid w:val="006F2077"/>
    <w:rsid w:val="006F22DA"/>
    <w:rsid w:val="006F2FA1"/>
    <w:rsid w:val="006F56FB"/>
    <w:rsid w:val="00700D98"/>
    <w:rsid w:val="0070107F"/>
    <w:rsid w:val="00701AAE"/>
    <w:rsid w:val="00702101"/>
    <w:rsid w:val="007023E7"/>
    <w:rsid w:val="0070490B"/>
    <w:rsid w:val="0071245A"/>
    <w:rsid w:val="007154FA"/>
    <w:rsid w:val="00715B44"/>
    <w:rsid w:val="00720A91"/>
    <w:rsid w:val="007230A0"/>
    <w:rsid w:val="00726304"/>
    <w:rsid w:val="007269B6"/>
    <w:rsid w:val="00726F06"/>
    <w:rsid w:val="0072700E"/>
    <w:rsid w:val="00730BD0"/>
    <w:rsid w:val="00731001"/>
    <w:rsid w:val="0073147B"/>
    <w:rsid w:val="00734DB6"/>
    <w:rsid w:val="007444C2"/>
    <w:rsid w:val="0074468D"/>
    <w:rsid w:val="00746AB4"/>
    <w:rsid w:val="00747876"/>
    <w:rsid w:val="00750B1F"/>
    <w:rsid w:val="00750F88"/>
    <w:rsid w:val="007514CE"/>
    <w:rsid w:val="00756000"/>
    <w:rsid w:val="007650EC"/>
    <w:rsid w:val="00766070"/>
    <w:rsid w:val="0076782F"/>
    <w:rsid w:val="00772DD1"/>
    <w:rsid w:val="00773D85"/>
    <w:rsid w:val="00774AF6"/>
    <w:rsid w:val="00776875"/>
    <w:rsid w:val="007774D7"/>
    <w:rsid w:val="0078259B"/>
    <w:rsid w:val="00782843"/>
    <w:rsid w:val="00783C55"/>
    <w:rsid w:val="00785579"/>
    <w:rsid w:val="00793026"/>
    <w:rsid w:val="00794D7F"/>
    <w:rsid w:val="007956C0"/>
    <w:rsid w:val="007969C2"/>
    <w:rsid w:val="007973C8"/>
    <w:rsid w:val="00797B5B"/>
    <w:rsid w:val="007A29EE"/>
    <w:rsid w:val="007A2EFE"/>
    <w:rsid w:val="007A365D"/>
    <w:rsid w:val="007A3997"/>
    <w:rsid w:val="007A4535"/>
    <w:rsid w:val="007A47ED"/>
    <w:rsid w:val="007A4DCE"/>
    <w:rsid w:val="007A52DA"/>
    <w:rsid w:val="007A5AF5"/>
    <w:rsid w:val="007A5E15"/>
    <w:rsid w:val="007B2578"/>
    <w:rsid w:val="007B3A0A"/>
    <w:rsid w:val="007B3A8C"/>
    <w:rsid w:val="007B43FB"/>
    <w:rsid w:val="007B5CC4"/>
    <w:rsid w:val="007B6456"/>
    <w:rsid w:val="007B7257"/>
    <w:rsid w:val="007B7BFA"/>
    <w:rsid w:val="007C4D04"/>
    <w:rsid w:val="007C5B5B"/>
    <w:rsid w:val="007C73FE"/>
    <w:rsid w:val="007D3AD7"/>
    <w:rsid w:val="007D67CF"/>
    <w:rsid w:val="007D7D04"/>
    <w:rsid w:val="007E0E8E"/>
    <w:rsid w:val="007E43CB"/>
    <w:rsid w:val="007E56BF"/>
    <w:rsid w:val="007E724F"/>
    <w:rsid w:val="007F1154"/>
    <w:rsid w:val="007F3711"/>
    <w:rsid w:val="007F3A46"/>
    <w:rsid w:val="007F6007"/>
    <w:rsid w:val="007F688A"/>
    <w:rsid w:val="007F6E18"/>
    <w:rsid w:val="00803966"/>
    <w:rsid w:val="00806FA8"/>
    <w:rsid w:val="00807096"/>
    <w:rsid w:val="00807351"/>
    <w:rsid w:val="008101AD"/>
    <w:rsid w:val="008126CE"/>
    <w:rsid w:val="00813E1F"/>
    <w:rsid w:val="00814B09"/>
    <w:rsid w:val="00814FB2"/>
    <w:rsid w:val="008150C1"/>
    <w:rsid w:val="00816B16"/>
    <w:rsid w:val="00817746"/>
    <w:rsid w:val="00822811"/>
    <w:rsid w:val="00823815"/>
    <w:rsid w:val="008267C9"/>
    <w:rsid w:val="00827979"/>
    <w:rsid w:val="00831F07"/>
    <w:rsid w:val="0083245B"/>
    <w:rsid w:val="00834B9F"/>
    <w:rsid w:val="00836600"/>
    <w:rsid w:val="008410E6"/>
    <w:rsid w:val="008438A6"/>
    <w:rsid w:val="00844686"/>
    <w:rsid w:val="00845C1E"/>
    <w:rsid w:val="0085167C"/>
    <w:rsid w:val="008551ED"/>
    <w:rsid w:val="008579B7"/>
    <w:rsid w:val="0086052A"/>
    <w:rsid w:val="00860BAD"/>
    <w:rsid w:val="00861F7F"/>
    <w:rsid w:val="0086316C"/>
    <w:rsid w:val="00863DC0"/>
    <w:rsid w:val="00864BA1"/>
    <w:rsid w:val="008677E1"/>
    <w:rsid w:val="00871A7F"/>
    <w:rsid w:val="00871F96"/>
    <w:rsid w:val="008764FE"/>
    <w:rsid w:val="00882703"/>
    <w:rsid w:val="008844B9"/>
    <w:rsid w:val="00887130"/>
    <w:rsid w:val="0089079B"/>
    <w:rsid w:val="008910F1"/>
    <w:rsid w:val="00891ADF"/>
    <w:rsid w:val="00894A37"/>
    <w:rsid w:val="00895E1C"/>
    <w:rsid w:val="008A0E07"/>
    <w:rsid w:val="008A1062"/>
    <w:rsid w:val="008A1502"/>
    <w:rsid w:val="008A1E8C"/>
    <w:rsid w:val="008A283D"/>
    <w:rsid w:val="008A4EB3"/>
    <w:rsid w:val="008A59BA"/>
    <w:rsid w:val="008A755D"/>
    <w:rsid w:val="008B1EF6"/>
    <w:rsid w:val="008B3ED9"/>
    <w:rsid w:val="008B6661"/>
    <w:rsid w:val="008B7806"/>
    <w:rsid w:val="008B7BCA"/>
    <w:rsid w:val="008C38F1"/>
    <w:rsid w:val="008C3EBB"/>
    <w:rsid w:val="008C452D"/>
    <w:rsid w:val="008C4DA0"/>
    <w:rsid w:val="008C60BB"/>
    <w:rsid w:val="008D22E1"/>
    <w:rsid w:val="008D268E"/>
    <w:rsid w:val="008D41D2"/>
    <w:rsid w:val="008D7528"/>
    <w:rsid w:val="008D7DF4"/>
    <w:rsid w:val="008E46A4"/>
    <w:rsid w:val="008E4EE2"/>
    <w:rsid w:val="008E67C6"/>
    <w:rsid w:val="008F2CBF"/>
    <w:rsid w:val="008F4A27"/>
    <w:rsid w:val="008F5802"/>
    <w:rsid w:val="008F600E"/>
    <w:rsid w:val="008F670B"/>
    <w:rsid w:val="008F6BDD"/>
    <w:rsid w:val="00904230"/>
    <w:rsid w:val="009057ED"/>
    <w:rsid w:val="00905E49"/>
    <w:rsid w:val="00907292"/>
    <w:rsid w:val="009113A3"/>
    <w:rsid w:val="00912AEE"/>
    <w:rsid w:val="00914EDA"/>
    <w:rsid w:val="0092031E"/>
    <w:rsid w:val="00922D3A"/>
    <w:rsid w:val="009256D8"/>
    <w:rsid w:val="00930087"/>
    <w:rsid w:val="00931FB4"/>
    <w:rsid w:val="00932E82"/>
    <w:rsid w:val="00934005"/>
    <w:rsid w:val="00936BF3"/>
    <w:rsid w:val="00940169"/>
    <w:rsid w:val="0094063F"/>
    <w:rsid w:val="0094169C"/>
    <w:rsid w:val="0094336F"/>
    <w:rsid w:val="009447D6"/>
    <w:rsid w:val="0094568E"/>
    <w:rsid w:val="009459D3"/>
    <w:rsid w:val="009462FF"/>
    <w:rsid w:val="00950CE8"/>
    <w:rsid w:val="00951A03"/>
    <w:rsid w:val="009532FE"/>
    <w:rsid w:val="009541F5"/>
    <w:rsid w:val="00955499"/>
    <w:rsid w:val="0095664A"/>
    <w:rsid w:val="00960B8E"/>
    <w:rsid w:val="0096418B"/>
    <w:rsid w:val="00965B62"/>
    <w:rsid w:val="0096628B"/>
    <w:rsid w:val="0096686B"/>
    <w:rsid w:val="00967C47"/>
    <w:rsid w:val="00970316"/>
    <w:rsid w:val="0097127B"/>
    <w:rsid w:val="00976236"/>
    <w:rsid w:val="00985C4A"/>
    <w:rsid w:val="009922CF"/>
    <w:rsid w:val="00993A90"/>
    <w:rsid w:val="00995AF8"/>
    <w:rsid w:val="00996F6D"/>
    <w:rsid w:val="009A3772"/>
    <w:rsid w:val="009A5A97"/>
    <w:rsid w:val="009B09BD"/>
    <w:rsid w:val="009B0D84"/>
    <w:rsid w:val="009B0F9B"/>
    <w:rsid w:val="009B236E"/>
    <w:rsid w:val="009B402F"/>
    <w:rsid w:val="009B47D5"/>
    <w:rsid w:val="009B5A17"/>
    <w:rsid w:val="009B7F69"/>
    <w:rsid w:val="009C0D18"/>
    <w:rsid w:val="009C11DA"/>
    <w:rsid w:val="009C3143"/>
    <w:rsid w:val="009C69D9"/>
    <w:rsid w:val="009D16E1"/>
    <w:rsid w:val="009D1C71"/>
    <w:rsid w:val="009E2439"/>
    <w:rsid w:val="009E66B7"/>
    <w:rsid w:val="009E73D0"/>
    <w:rsid w:val="009F0459"/>
    <w:rsid w:val="00A01B08"/>
    <w:rsid w:val="00A01F54"/>
    <w:rsid w:val="00A11251"/>
    <w:rsid w:val="00A11331"/>
    <w:rsid w:val="00A11D87"/>
    <w:rsid w:val="00A1218B"/>
    <w:rsid w:val="00A125E6"/>
    <w:rsid w:val="00A12B0E"/>
    <w:rsid w:val="00A13795"/>
    <w:rsid w:val="00A17975"/>
    <w:rsid w:val="00A17BF6"/>
    <w:rsid w:val="00A209D9"/>
    <w:rsid w:val="00A26E0B"/>
    <w:rsid w:val="00A30343"/>
    <w:rsid w:val="00A31276"/>
    <w:rsid w:val="00A32E39"/>
    <w:rsid w:val="00A409E2"/>
    <w:rsid w:val="00A44441"/>
    <w:rsid w:val="00A46758"/>
    <w:rsid w:val="00A5065F"/>
    <w:rsid w:val="00A50796"/>
    <w:rsid w:val="00A5136F"/>
    <w:rsid w:val="00A51907"/>
    <w:rsid w:val="00A51D6B"/>
    <w:rsid w:val="00A52CE8"/>
    <w:rsid w:val="00A57A91"/>
    <w:rsid w:val="00A6053E"/>
    <w:rsid w:val="00A6151B"/>
    <w:rsid w:val="00A63C1B"/>
    <w:rsid w:val="00A65C76"/>
    <w:rsid w:val="00A72E6A"/>
    <w:rsid w:val="00A74CFB"/>
    <w:rsid w:val="00A75904"/>
    <w:rsid w:val="00A76472"/>
    <w:rsid w:val="00A768BF"/>
    <w:rsid w:val="00A82962"/>
    <w:rsid w:val="00A83BAF"/>
    <w:rsid w:val="00A8481D"/>
    <w:rsid w:val="00A8529E"/>
    <w:rsid w:val="00A87454"/>
    <w:rsid w:val="00A90532"/>
    <w:rsid w:val="00A96761"/>
    <w:rsid w:val="00AA060F"/>
    <w:rsid w:val="00AA2D0D"/>
    <w:rsid w:val="00AA48FD"/>
    <w:rsid w:val="00AA4C07"/>
    <w:rsid w:val="00AB04A5"/>
    <w:rsid w:val="00AB0721"/>
    <w:rsid w:val="00AB0B21"/>
    <w:rsid w:val="00AB5E6F"/>
    <w:rsid w:val="00AB7193"/>
    <w:rsid w:val="00AB7B67"/>
    <w:rsid w:val="00AB7DA2"/>
    <w:rsid w:val="00AC0B4D"/>
    <w:rsid w:val="00AC2121"/>
    <w:rsid w:val="00AC4432"/>
    <w:rsid w:val="00AC50E6"/>
    <w:rsid w:val="00AD0A0A"/>
    <w:rsid w:val="00AD158D"/>
    <w:rsid w:val="00AD5160"/>
    <w:rsid w:val="00AD7EAF"/>
    <w:rsid w:val="00AE145D"/>
    <w:rsid w:val="00AE54E1"/>
    <w:rsid w:val="00AF13FC"/>
    <w:rsid w:val="00B018ED"/>
    <w:rsid w:val="00B024FC"/>
    <w:rsid w:val="00B056DF"/>
    <w:rsid w:val="00B075A8"/>
    <w:rsid w:val="00B130A1"/>
    <w:rsid w:val="00B17B17"/>
    <w:rsid w:val="00B17F55"/>
    <w:rsid w:val="00B17F74"/>
    <w:rsid w:val="00B2031A"/>
    <w:rsid w:val="00B22AA3"/>
    <w:rsid w:val="00B24C49"/>
    <w:rsid w:val="00B265DB"/>
    <w:rsid w:val="00B30AEB"/>
    <w:rsid w:val="00B330A7"/>
    <w:rsid w:val="00B3627E"/>
    <w:rsid w:val="00B36D62"/>
    <w:rsid w:val="00B37303"/>
    <w:rsid w:val="00B373E1"/>
    <w:rsid w:val="00B37A36"/>
    <w:rsid w:val="00B37FD9"/>
    <w:rsid w:val="00B407EA"/>
    <w:rsid w:val="00B41A0B"/>
    <w:rsid w:val="00B425CA"/>
    <w:rsid w:val="00B42A80"/>
    <w:rsid w:val="00B42F0D"/>
    <w:rsid w:val="00B50B5B"/>
    <w:rsid w:val="00B51295"/>
    <w:rsid w:val="00B537A9"/>
    <w:rsid w:val="00B543E3"/>
    <w:rsid w:val="00B54B14"/>
    <w:rsid w:val="00B57A58"/>
    <w:rsid w:val="00B57B32"/>
    <w:rsid w:val="00B603B8"/>
    <w:rsid w:val="00B62635"/>
    <w:rsid w:val="00B64DD4"/>
    <w:rsid w:val="00B657BC"/>
    <w:rsid w:val="00B672FD"/>
    <w:rsid w:val="00B70FB2"/>
    <w:rsid w:val="00B74B17"/>
    <w:rsid w:val="00B80030"/>
    <w:rsid w:val="00B80322"/>
    <w:rsid w:val="00B81A73"/>
    <w:rsid w:val="00B81AD7"/>
    <w:rsid w:val="00B849C9"/>
    <w:rsid w:val="00B8602F"/>
    <w:rsid w:val="00B900F9"/>
    <w:rsid w:val="00B91954"/>
    <w:rsid w:val="00B94FDF"/>
    <w:rsid w:val="00B957A8"/>
    <w:rsid w:val="00B95BFD"/>
    <w:rsid w:val="00B96353"/>
    <w:rsid w:val="00B97533"/>
    <w:rsid w:val="00B978ED"/>
    <w:rsid w:val="00BA34B7"/>
    <w:rsid w:val="00BA5147"/>
    <w:rsid w:val="00BB0680"/>
    <w:rsid w:val="00BB2FA6"/>
    <w:rsid w:val="00BB4A67"/>
    <w:rsid w:val="00BB5495"/>
    <w:rsid w:val="00BC2581"/>
    <w:rsid w:val="00BC4A7D"/>
    <w:rsid w:val="00BC5101"/>
    <w:rsid w:val="00BC68A4"/>
    <w:rsid w:val="00BC737B"/>
    <w:rsid w:val="00BD12BC"/>
    <w:rsid w:val="00BD267A"/>
    <w:rsid w:val="00BD2D17"/>
    <w:rsid w:val="00BD36E5"/>
    <w:rsid w:val="00BD4D8B"/>
    <w:rsid w:val="00BD4D9D"/>
    <w:rsid w:val="00BD6147"/>
    <w:rsid w:val="00BE733A"/>
    <w:rsid w:val="00BF2882"/>
    <w:rsid w:val="00C014FA"/>
    <w:rsid w:val="00C01C68"/>
    <w:rsid w:val="00C02A1A"/>
    <w:rsid w:val="00C04BC3"/>
    <w:rsid w:val="00C04F1D"/>
    <w:rsid w:val="00C07A15"/>
    <w:rsid w:val="00C10C24"/>
    <w:rsid w:val="00C11064"/>
    <w:rsid w:val="00C110EC"/>
    <w:rsid w:val="00C12508"/>
    <w:rsid w:val="00C13C93"/>
    <w:rsid w:val="00C21CAE"/>
    <w:rsid w:val="00C21FC3"/>
    <w:rsid w:val="00C23EC1"/>
    <w:rsid w:val="00C24BE6"/>
    <w:rsid w:val="00C25C8B"/>
    <w:rsid w:val="00C26C7B"/>
    <w:rsid w:val="00C27D3D"/>
    <w:rsid w:val="00C3263C"/>
    <w:rsid w:val="00C32A51"/>
    <w:rsid w:val="00C419DE"/>
    <w:rsid w:val="00C43EF3"/>
    <w:rsid w:val="00C43F89"/>
    <w:rsid w:val="00C4441A"/>
    <w:rsid w:val="00C4602F"/>
    <w:rsid w:val="00C46DB3"/>
    <w:rsid w:val="00C47569"/>
    <w:rsid w:val="00C47984"/>
    <w:rsid w:val="00C47E70"/>
    <w:rsid w:val="00C47F5A"/>
    <w:rsid w:val="00C52495"/>
    <w:rsid w:val="00C54AB0"/>
    <w:rsid w:val="00C55002"/>
    <w:rsid w:val="00C57AB1"/>
    <w:rsid w:val="00C6262A"/>
    <w:rsid w:val="00C63F23"/>
    <w:rsid w:val="00C64070"/>
    <w:rsid w:val="00C64236"/>
    <w:rsid w:val="00C64FB3"/>
    <w:rsid w:val="00C6534E"/>
    <w:rsid w:val="00C73A37"/>
    <w:rsid w:val="00C7533D"/>
    <w:rsid w:val="00C76A82"/>
    <w:rsid w:val="00C81BA2"/>
    <w:rsid w:val="00C85BED"/>
    <w:rsid w:val="00C85F05"/>
    <w:rsid w:val="00C866CB"/>
    <w:rsid w:val="00C87023"/>
    <w:rsid w:val="00C918D2"/>
    <w:rsid w:val="00C91FBE"/>
    <w:rsid w:val="00C92076"/>
    <w:rsid w:val="00C951DE"/>
    <w:rsid w:val="00C955EC"/>
    <w:rsid w:val="00C97D12"/>
    <w:rsid w:val="00CA08B3"/>
    <w:rsid w:val="00CA15F8"/>
    <w:rsid w:val="00CA2970"/>
    <w:rsid w:val="00CA31BF"/>
    <w:rsid w:val="00CA447C"/>
    <w:rsid w:val="00CA4AFD"/>
    <w:rsid w:val="00CA6DA7"/>
    <w:rsid w:val="00CA70BC"/>
    <w:rsid w:val="00CB00C5"/>
    <w:rsid w:val="00CB11CA"/>
    <w:rsid w:val="00CB1726"/>
    <w:rsid w:val="00CB2D07"/>
    <w:rsid w:val="00CB356F"/>
    <w:rsid w:val="00CB5D05"/>
    <w:rsid w:val="00CB7F0F"/>
    <w:rsid w:val="00CC018D"/>
    <w:rsid w:val="00CC38BC"/>
    <w:rsid w:val="00CC45EC"/>
    <w:rsid w:val="00CC518C"/>
    <w:rsid w:val="00CC5444"/>
    <w:rsid w:val="00CD05D2"/>
    <w:rsid w:val="00CD588A"/>
    <w:rsid w:val="00CD62C1"/>
    <w:rsid w:val="00CD6532"/>
    <w:rsid w:val="00CD7BB2"/>
    <w:rsid w:val="00CE0209"/>
    <w:rsid w:val="00CE239E"/>
    <w:rsid w:val="00CE242C"/>
    <w:rsid w:val="00CE2F0D"/>
    <w:rsid w:val="00CE63F4"/>
    <w:rsid w:val="00CE7556"/>
    <w:rsid w:val="00CE7846"/>
    <w:rsid w:val="00CE7CE1"/>
    <w:rsid w:val="00CF136F"/>
    <w:rsid w:val="00CF50E6"/>
    <w:rsid w:val="00CF584B"/>
    <w:rsid w:val="00CF742D"/>
    <w:rsid w:val="00D0005D"/>
    <w:rsid w:val="00D00847"/>
    <w:rsid w:val="00D06F8A"/>
    <w:rsid w:val="00D129F7"/>
    <w:rsid w:val="00D135B2"/>
    <w:rsid w:val="00D166B2"/>
    <w:rsid w:val="00D2272A"/>
    <w:rsid w:val="00D22963"/>
    <w:rsid w:val="00D25999"/>
    <w:rsid w:val="00D30CDE"/>
    <w:rsid w:val="00D34896"/>
    <w:rsid w:val="00D374A4"/>
    <w:rsid w:val="00D454DF"/>
    <w:rsid w:val="00D45FD9"/>
    <w:rsid w:val="00D52C17"/>
    <w:rsid w:val="00D548D6"/>
    <w:rsid w:val="00D63200"/>
    <w:rsid w:val="00D6346F"/>
    <w:rsid w:val="00D63882"/>
    <w:rsid w:val="00D638E8"/>
    <w:rsid w:val="00D644A1"/>
    <w:rsid w:val="00D6637E"/>
    <w:rsid w:val="00D66751"/>
    <w:rsid w:val="00D66CA4"/>
    <w:rsid w:val="00D67E4D"/>
    <w:rsid w:val="00D71992"/>
    <w:rsid w:val="00D72FC9"/>
    <w:rsid w:val="00D73939"/>
    <w:rsid w:val="00D741A2"/>
    <w:rsid w:val="00D741C8"/>
    <w:rsid w:val="00D7447F"/>
    <w:rsid w:val="00D7677F"/>
    <w:rsid w:val="00D76850"/>
    <w:rsid w:val="00D80757"/>
    <w:rsid w:val="00D80DD8"/>
    <w:rsid w:val="00D84DA3"/>
    <w:rsid w:val="00D8545F"/>
    <w:rsid w:val="00D85D4D"/>
    <w:rsid w:val="00D8684C"/>
    <w:rsid w:val="00D87F23"/>
    <w:rsid w:val="00D90ED1"/>
    <w:rsid w:val="00D92626"/>
    <w:rsid w:val="00D93C8C"/>
    <w:rsid w:val="00D9472B"/>
    <w:rsid w:val="00DA1742"/>
    <w:rsid w:val="00DA221C"/>
    <w:rsid w:val="00DA2DF7"/>
    <w:rsid w:val="00DA6A03"/>
    <w:rsid w:val="00DA714C"/>
    <w:rsid w:val="00DB14A9"/>
    <w:rsid w:val="00DB45C3"/>
    <w:rsid w:val="00DB50C5"/>
    <w:rsid w:val="00DB7369"/>
    <w:rsid w:val="00DB7B5A"/>
    <w:rsid w:val="00DC36AA"/>
    <w:rsid w:val="00DC43F6"/>
    <w:rsid w:val="00DC55EC"/>
    <w:rsid w:val="00DC650E"/>
    <w:rsid w:val="00DD0B08"/>
    <w:rsid w:val="00DD1BC8"/>
    <w:rsid w:val="00DD5D3A"/>
    <w:rsid w:val="00DE015A"/>
    <w:rsid w:val="00DE39A2"/>
    <w:rsid w:val="00DE4FA7"/>
    <w:rsid w:val="00DE5302"/>
    <w:rsid w:val="00DE5646"/>
    <w:rsid w:val="00DE74D0"/>
    <w:rsid w:val="00DF1673"/>
    <w:rsid w:val="00DF1678"/>
    <w:rsid w:val="00DF4B4B"/>
    <w:rsid w:val="00DF5CD3"/>
    <w:rsid w:val="00DF7AED"/>
    <w:rsid w:val="00E00477"/>
    <w:rsid w:val="00E00E67"/>
    <w:rsid w:val="00E00FFE"/>
    <w:rsid w:val="00E01B86"/>
    <w:rsid w:val="00E03E56"/>
    <w:rsid w:val="00E041D4"/>
    <w:rsid w:val="00E06770"/>
    <w:rsid w:val="00E07F8E"/>
    <w:rsid w:val="00E11CB2"/>
    <w:rsid w:val="00E12EBB"/>
    <w:rsid w:val="00E158E1"/>
    <w:rsid w:val="00E1643B"/>
    <w:rsid w:val="00E21F4F"/>
    <w:rsid w:val="00E23ADD"/>
    <w:rsid w:val="00E24451"/>
    <w:rsid w:val="00E24DC8"/>
    <w:rsid w:val="00E310CF"/>
    <w:rsid w:val="00E324C1"/>
    <w:rsid w:val="00E338F9"/>
    <w:rsid w:val="00E33EF5"/>
    <w:rsid w:val="00E35A8A"/>
    <w:rsid w:val="00E3710A"/>
    <w:rsid w:val="00E43A1C"/>
    <w:rsid w:val="00E4423E"/>
    <w:rsid w:val="00E454F6"/>
    <w:rsid w:val="00E5044F"/>
    <w:rsid w:val="00E50655"/>
    <w:rsid w:val="00E510DE"/>
    <w:rsid w:val="00E5194F"/>
    <w:rsid w:val="00E52693"/>
    <w:rsid w:val="00E61AC7"/>
    <w:rsid w:val="00E624E3"/>
    <w:rsid w:val="00E63F43"/>
    <w:rsid w:val="00E71AF7"/>
    <w:rsid w:val="00E7224E"/>
    <w:rsid w:val="00E72DFF"/>
    <w:rsid w:val="00E74794"/>
    <w:rsid w:val="00E76DF9"/>
    <w:rsid w:val="00E76E6F"/>
    <w:rsid w:val="00E80F1F"/>
    <w:rsid w:val="00E810A3"/>
    <w:rsid w:val="00E81124"/>
    <w:rsid w:val="00E821F7"/>
    <w:rsid w:val="00E82AEA"/>
    <w:rsid w:val="00E8484D"/>
    <w:rsid w:val="00E866D4"/>
    <w:rsid w:val="00E871A2"/>
    <w:rsid w:val="00E91E32"/>
    <w:rsid w:val="00E92F29"/>
    <w:rsid w:val="00E95C3B"/>
    <w:rsid w:val="00E97747"/>
    <w:rsid w:val="00E97E5F"/>
    <w:rsid w:val="00EA24F8"/>
    <w:rsid w:val="00EA3C92"/>
    <w:rsid w:val="00EB1BC6"/>
    <w:rsid w:val="00EB1E31"/>
    <w:rsid w:val="00EB237E"/>
    <w:rsid w:val="00EB3085"/>
    <w:rsid w:val="00EB3914"/>
    <w:rsid w:val="00EB4588"/>
    <w:rsid w:val="00EC0467"/>
    <w:rsid w:val="00EC0594"/>
    <w:rsid w:val="00ED1B36"/>
    <w:rsid w:val="00ED1F2C"/>
    <w:rsid w:val="00EE47DC"/>
    <w:rsid w:val="00EF04FE"/>
    <w:rsid w:val="00EF068A"/>
    <w:rsid w:val="00EF1F92"/>
    <w:rsid w:val="00EF36D7"/>
    <w:rsid w:val="00EF3929"/>
    <w:rsid w:val="00EF3B99"/>
    <w:rsid w:val="00EF537F"/>
    <w:rsid w:val="00EF57A2"/>
    <w:rsid w:val="00F002AB"/>
    <w:rsid w:val="00F015DA"/>
    <w:rsid w:val="00F0208F"/>
    <w:rsid w:val="00F02342"/>
    <w:rsid w:val="00F03102"/>
    <w:rsid w:val="00F03B9C"/>
    <w:rsid w:val="00F060AB"/>
    <w:rsid w:val="00F0740B"/>
    <w:rsid w:val="00F07CE5"/>
    <w:rsid w:val="00F10494"/>
    <w:rsid w:val="00F124CF"/>
    <w:rsid w:val="00F21FDB"/>
    <w:rsid w:val="00F220BD"/>
    <w:rsid w:val="00F230F5"/>
    <w:rsid w:val="00F2484E"/>
    <w:rsid w:val="00F24B7A"/>
    <w:rsid w:val="00F30CF6"/>
    <w:rsid w:val="00F327C2"/>
    <w:rsid w:val="00F34111"/>
    <w:rsid w:val="00F34E22"/>
    <w:rsid w:val="00F34FC0"/>
    <w:rsid w:val="00F357CD"/>
    <w:rsid w:val="00F35A4D"/>
    <w:rsid w:val="00F36941"/>
    <w:rsid w:val="00F3708F"/>
    <w:rsid w:val="00F41344"/>
    <w:rsid w:val="00F41489"/>
    <w:rsid w:val="00F50ACA"/>
    <w:rsid w:val="00F55068"/>
    <w:rsid w:val="00F565A5"/>
    <w:rsid w:val="00F57757"/>
    <w:rsid w:val="00F5788D"/>
    <w:rsid w:val="00F60774"/>
    <w:rsid w:val="00F60D7B"/>
    <w:rsid w:val="00F623DD"/>
    <w:rsid w:val="00F62BFB"/>
    <w:rsid w:val="00F62F46"/>
    <w:rsid w:val="00F64EF9"/>
    <w:rsid w:val="00F65073"/>
    <w:rsid w:val="00F65323"/>
    <w:rsid w:val="00F6793D"/>
    <w:rsid w:val="00F71820"/>
    <w:rsid w:val="00F735BE"/>
    <w:rsid w:val="00F755FD"/>
    <w:rsid w:val="00F764A4"/>
    <w:rsid w:val="00F77E92"/>
    <w:rsid w:val="00F83189"/>
    <w:rsid w:val="00F83EAB"/>
    <w:rsid w:val="00F867F3"/>
    <w:rsid w:val="00F874A5"/>
    <w:rsid w:val="00F90426"/>
    <w:rsid w:val="00F9645F"/>
    <w:rsid w:val="00FA481D"/>
    <w:rsid w:val="00FA5ED3"/>
    <w:rsid w:val="00FA7094"/>
    <w:rsid w:val="00FB057C"/>
    <w:rsid w:val="00FB0D47"/>
    <w:rsid w:val="00FB1302"/>
    <w:rsid w:val="00FB37AF"/>
    <w:rsid w:val="00FB6B83"/>
    <w:rsid w:val="00FC27B1"/>
    <w:rsid w:val="00FC2915"/>
    <w:rsid w:val="00FC3341"/>
    <w:rsid w:val="00FC57D2"/>
    <w:rsid w:val="00FC60AE"/>
    <w:rsid w:val="00FD41DE"/>
    <w:rsid w:val="00FD46AA"/>
    <w:rsid w:val="00FD787A"/>
    <w:rsid w:val="00FE000F"/>
    <w:rsid w:val="00FE08D3"/>
    <w:rsid w:val="00FE4EF0"/>
    <w:rsid w:val="00FE5C9D"/>
    <w:rsid w:val="00FE615C"/>
    <w:rsid w:val="00FE668A"/>
    <w:rsid w:val="00FE7BF6"/>
    <w:rsid w:val="00FF0909"/>
    <w:rsid w:val="00FF313D"/>
    <w:rsid w:val="00FF5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D5CA98F-97F0-48CC-BBA6-5BFEB54531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B6606"/>
  </w:style>
  <w:style w:type="paragraph" w:styleId="1">
    <w:name w:val="heading 1"/>
    <w:basedOn w:val="a"/>
    <w:next w:val="a"/>
    <w:qFormat/>
    <w:rsid w:val="00405F61"/>
    <w:pPr>
      <w:keepNext/>
      <w:spacing w:before="240" w:after="60"/>
      <w:outlineLvl w:val="0"/>
    </w:pPr>
    <w:rPr>
      <w:rFonts w:ascii="Arial" w:hAnsi="Arial" w:cs="Arial"/>
      <w:b/>
      <w:bCs/>
      <w:kern w:val="32"/>
      <w:sz w:val="32"/>
      <w:szCs w:val="32"/>
    </w:rPr>
  </w:style>
  <w:style w:type="paragraph" w:styleId="3">
    <w:name w:val="heading 3"/>
    <w:basedOn w:val="a"/>
    <w:link w:val="30"/>
    <w:qFormat/>
    <w:rsid w:val="007D3AD7"/>
    <w:pPr>
      <w:spacing w:before="100" w:beforeAutospacing="1" w:after="100" w:afterAutospacing="1"/>
      <w:outlineLvl w:val="2"/>
    </w:pPr>
    <w:rPr>
      <w:b/>
      <w:bCs/>
      <w:sz w:val="27"/>
      <w:szCs w:val="27"/>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rsid w:val="004B6606"/>
    <w:pPr>
      <w:jc w:val="both"/>
    </w:pPr>
    <w:rPr>
      <w:snapToGrid w:val="0"/>
      <w:lang w:val="en-GB"/>
    </w:rPr>
  </w:style>
  <w:style w:type="table" w:styleId="a3">
    <w:name w:val="Table Grid"/>
    <w:basedOn w:val="a1"/>
    <w:rsid w:val="004B6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4B6606"/>
    <w:pPr>
      <w:jc w:val="center"/>
    </w:pPr>
    <w:rPr>
      <w:rFonts w:ascii="Courier New" w:hAnsi="Courier New"/>
      <w:b/>
      <w:snapToGrid w:val="0"/>
      <w:sz w:val="24"/>
      <w:lang w:val="en-GB"/>
    </w:rPr>
  </w:style>
  <w:style w:type="paragraph" w:styleId="a5">
    <w:name w:val="header"/>
    <w:basedOn w:val="a"/>
    <w:rsid w:val="004B6606"/>
    <w:pPr>
      <w:tabs>
        <w:tab w:val="center" w:pos="4153"/>
        <w:tab w:val="right" w:pos="8306"/>
      </w:tabs>
    </w:pPr>
  </w:style>
  <w:style w:type="paragraph" w:styleId="a6">
    <w:name w:val="Body Text Indent"/>
    <w:basedOn w:val="a"/>
    <w:rsid w:val="004B6606"/>
    <w:pPr>
      <w:ind w:firstLine="709"/>
    </w:pPr>
    <w:rPr>
      <w:snapToGrid w:val="0"/>
      <w:lang w:val="en-GB"/>
    </w:rPr>
  </w:style>
  <w:style w:type="paragraph" w:styleId="a7">
    <w:name w:val="Balloon Text"/>
    <w:basedOn w:val="a"/>
    <w:semiHidden/>
    <w:rsid w:val="007973C8"/>
    <w:rPr>
      <w:rFonts w:ascii="Tahoma" w:hAnsi="Tahoma" w:cs="Tahoma"/>
      <w:sz w:val="16"/>
      <w:szCs w:val="16"/>
    </w:rPr>
  </w:style>
  <w:style w:type="paragraph" w:styleId="a8">
    <w:name w:val="Normal (Web)"/>
    <w:basedOn w:val="a"/>
    <w:uiPriority w:val="99"/>
    <w:rsid w:val="007D3AD7"/>
    <w:pPr>
      <w:spacing w:before="100" w:beforeAutospacing="1" w:after="100" w:afterAutospacing="1"/>
    </w:pPr>
    <w:rPr>
      <w:sz w:val="24"/>
      <w:szCs w:val="24"/>
      <w:lang w:val="en-US" w:eastAsia="en-US"/>
    </w:rPr>
  </w:style>
  <w:style w:type="paragraph" w:styleId="a9">
    <w:name w:val="footer"/>
    <w:basedOn w:val="a"/>
    <w:rsid w:val="007D3AD7"/>
    <w:pPr>
      <w:tabs>
        <w:tab w:val="center" w:pos="4844"/>
        <w:tab w:val="right" w:pos="9689"/>
      </w:tabs>
    </w:pPr>
  </w:style>
  <w:style w:type="paragraph" w:customStyle="1" w:styleId="Numbered2">
    <w:name w:val="Numbered 2"/>
    <w:basedOn w:val="a"/>
    <w:rsid w:val="00405F61"/>
    <w:pPr>
      <w:tabs>
        <w:tab w:val="num" w:pos="972"/>
      </w:tabs>
      <w:ind w:left="972" w:hanging="432"/>
      <w:jc w:val="both"/>
    </w:pPr>
    <w:rPr>
      <w:sz w:val="22"/>
      <w:szCs w:val="22"/>
      <w:lang w:val="uk-UA"/>
    </w:rPr>
  </w:style>
  <w:style w:type="paragraph" w:customStyle="1" w:styleId="Numbered3">
    <w:name w:val="Numbered 3"/>
    <w:basedOn w:val="a"/>
    <w:rsid w:val="00405F61"/>
    <w:pPr>
      <w:tabs>
        <w:tab w:val="num" w:pos="1134"/>
      </w:tabs>
      <w:ind w:left="1134" w:hanging="567"/>
      <w:jc w:val="both"/>
    </w:pPr>
    <w:rPr>
      <w:sz w:val="22"/>
      <w:szCs w:val="22"/>
      <w:lang w:val="uk-UA"/>
    </w:rPr>
  </w:style>
  <w:style w:type="paragraph" w:customStyle="1" w:styleId="numbered20">
    <w:name w:val="numbered2"/>
    <w:basedOn w:val="a"/>
    <w:rsid w:val="00B96353"/>
    <w:pPr>
      <w:tabs>
        <w:tab w:val="num" w:pos="1789"/>
      </w:tabs>
      <w:ind w:left="1789" w:hanging="360"/>
      <w:jc w:val="both"/>
    </w:pPr>
    <w:rPr>
      <w:sz w:val="22"/>
      <w:szCs w:val="22"/>
    </w:rPr>
  </w:style>
  <w:style w:type="paragraph" w:styleId="aa">
    <w:name w:val="Revision"/>
    <w:hidden/>
    <w:uiPriority w:val="99"/>
    <w:semiHidden/>
    <w:rsid w:val="000C7A62"/>
  </w:style>
  <w:style w:type="paragraph" w:customStyle="1" w:styleId="Style4">
    <w:name w:val="Style4"/>
    <w:basedOn w:val="a"/>
    <w:rsid w:val="00B94FDF"/>
    <w:pPr>
      <w:widowControl w:val="0"/>
      <w:autoSpaceDE w:val="0"/>
      <w:autoSpaceDN w:val="0"/>
      <w:adjustRightInd w:val="0"/>
      <w:spacing w:line="202" w:lineRule="exact"/>
    </w:pPr>
    <w:rPr>
      <w:sz w:val="24"/>
      <w:szCs w:val="24"/>
    </w:rPr>
  </w:style>
  <w:style w:type="character" w:styleId="ab">
    <w:name w:val="Hyperlink"/>
    <w:basedOn w:val="a0"/>
    <w:uiPriority w:val="99"/>
    <w:unhideWhenUsed/>
    <w:rsid w:val="00B94FDF"/>
    <w:rPr>
      <w:color w:val="0000FF"/>
      <w:u w:val="single"/>
    </w:rPr>
  </w:style>
  <w:style w:type="character" w:customStyle="1" w:styleId="FontStyle12">
    <w:name w:val="Font Style12"/>
    <w:basedOn w:val="a0"/>
    <w:rsid w:val="00B94FDF"/>
    <w:rPr>
      <w:rFonts w:ascii="Times New Roman" w:hAnsi="Times New Roman" w:cs="Times New Roman"/>
      <w:sz w:val="16"/>
      <w:szCs w:val="16"/>
    </w:rPr>
  </w:style>
  <w:style w:type="paragraph" w:styleId="ac">
    <w:name w:val="footnote text"/>
    <w:basedOn w:val="a"/>
    <w:link w:val="ad"/>
    <w:uiPriority w:val="99"/>
    <w:unhideWhenUsed/>
    <w:rsid w:val="00E97747"/>
    <w:pPr>
      <w:spacing w:after="200" w:line="276" w:lineRule="auto"/>
    </w:pPr>
    <w:rPr>
      <w:rFonts w:ascii="Calibri" w:eastAsia="Calibri" w:hAnsi="Calibri"/>
      <w:lang w:eastAsia="en-US"/>
    </w:rPr>
  </w:style>
  <w:style w:type="character" w:customStyle="1" w:styleId="ad">
    <w:name w:val="Текст сноски Знак"/>
    <w:basedOn w:val="a0"/>
    <w:link w:val="ac"/>
    <w:uiPriority w:val="99"/>
    <w:rsid w:val="00E97747"/>
    <w:rPr>
      <w:rFonts w:ascii="Calibri" w:eastAsia="Calibri" w:hAnsi="Calibri"/>
      <w:lang w:eastAsia="en-US"/>
    </w:rPr>
  </w:style>
  <w:style w:type="character" w:styleId="ae">
    <w:name w:val="footnote reference"/>
    <w:uiPriority w:val="99"/>
    <w:unhideWhenUsed/>
    <w:rsid w:val="00E97747"/>
    <w:rPr>
      <w:vertAlign w:val="superscript"/>
    </w:rPr>
  </w:style>
  <w:style w:type="character" w:customStyle="1" w:styleId="30">
    <w:name w:val="Заголовок 3 Знак"/>
    <w:basedOn w:val="a0"/>
    <w:link w:val="3"/>
    <w:rsid w:val="0067281C"/>
    <w:rPr>
      <w:b/>
      <w:bCs/>
      <w:sz w:val="27"/>
      <w:szCs w:val="27"/>
      <w:lang w:val="en-US" w:eastAsia="en-US"/>
    </w:rPr>
  </w:style>
  <w:style w:type="paragraph" w:styleId="af">
    <w:name w:val="List Paragraph"/>
    <w:basedOn w:val="a"/>
    <w:uiPriority w:val="34"/>
    <w:qFormat/>
    <w:rsid w:val="001755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439410">
      <w:bodyDiv w:val="1"/>
      <w:marLeft w:val="0"/>
      <w:marRight w:val="0"/>
      <w:marTop w:val="0"/>
      <w:marBottom w:val="0"/>
      <w:divBdr>
        <w:top w:val="none" w:sz="0" w:space="0" w:color="auto"/>
        <w:left w:val="none" w:sz="0" w:space="0" w:color="auto"/>
        <w:bottom w:val="none" w:sz="0" w:space="0" w:color="auto"/>
        <w:right w:val="none" w:sz="0" w:space="0" w:color="auto"/>
      </w:divBdr>
    </w:div>
    <w:div w:id="671684511">
      <w:bodyDiv w:val="1"/>
      <w:marLeft w:val="0"/>
      <w:marRight w:val="0"/>
      <w:marTop w:val="0"/>
      <w:marBottom w:val="0"/>
      <w:divBdr>
        <w:top w:val="none" w:sz="0" w:space="0" w:color="auto"/>
        <w:left w:val="none" w:sz="0" w:space="0" w:color="auto"/>
        <w:bottom w:val="none" w:sz="0" w:space="0" w:color="auto"/>
        <w:right w:val="none" w:sz="0" w:space="0" w:color="auto"/>
      </w:divBdr>
    </w:div>
    <w:div w:id="1992756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stomer.Service@creditwest.ua" TargetMode="External"/><Relationship Id="rId3" Type="http://schemas.openxmlformats.org/officeDocument/2006/relationships/settings" Target="settings.xml"/><Relationship Id="rId7" Type="http://schemas.openxmlformats.org/officeDocument/2006/relationships/hyperlink" Target="http://www.creditwest.u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yudmila.usatyuk\Local%20Settings\Temporary%20Internet%20Files\Content.Outlook\EFOKV5U9\current.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current</Template>
  <TotalTime>3</TotalTime>
  <Pages>1</Pages>
  <Words>25663</Words>
  <Characters>14629</Characters>
  <Application>Microsoft Office Word</Application>
  <DocSecurity>0</DocSecurity>
  <Lines>121</Lines>
  <Paragraphs>80</Paragraphs>
  <ScaleCrop>false</ScaleCrop>
  <HeadingPairs>
    <vt:vector size="2" baseType="variant">
      <vt:variant>
        <vt:lpstr>Название</vt:lpstr>
      </vt:variant>
      <vt:variant>
        <vt:i4>1</vt:i4>
      </vt:variant>
    </vt:vector>
  </HeadingPairs>
  <TitlesOfParts>
    <vt:vector size="1" baseType="lpstr">
      <vt:lpstr>ДОГОВІР №</vt:lpstr>
    </vt:vector>
  </TitlesOfParts>
  <Company>a</Company>
  <LinksUpToDate>false</LinksUpToDate>
  <CharactersWithSpaces>40212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ДОГОВІР №</dc:title>
  <dc:creator>lyudmila.usatyuk</dc:creator>
  <cp:lastModifiedBy>Oksana Churku</cp:lastModifiedBy>
  <cp:revision>8</cp:revision>
  <cp:lastPrinted>2014-11-14T12:22:00Z</cp:lastPrinted>
  <dcterms:created xsi:type="dcterms:W3CDTF">2020-04-28T11:17:00Z</dcterms:created>
  <dcterms:modified xsi:type="dcterms:W3CDTF">2020-05-15T12:57:00Z</dcterms:modified>
</cp:coreProperties>
</file>