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C56D" w14:textId="77777777" w:rsidR="006E2039" w:rsidRPr="00CD1C25" w:rsidRDefault="000835CA" w:rsidP="00974D31">
      <w:pPr>
        <w:spacing w:after="0" w:line="240" w:lineRule="auto"/>
        <w:ind w:left="450" w:right="450"/>
        <w:rPr>
          <w:rFonts w:ascii="Times New Roman" w:eastAsia="Times New Roman" w:hAnsi="Times New Roman" w:cs="Times New Roman"/>
          <w:b/>
          <w:bCs/>
          <w:color w:val="333333"/>
          <w:sz w:val="28"/>
          <w:szCs w:val="28"/>
          <w:lang w:eastAsia="uk-UA"/>
        </w:rPr>
      </w:pPr>
      <w:r w:rsidRPr="00CD1C25">
        <w:rPr>
          <w:rFonts w:ascii="Tahoma" w:hAnsi="Tahoma" w:cs="Tahoma"/>
          <w:i/>
          <w:lang w:eastAsia="uk-UA"/>
        </w:rPr>
        <w:drawing>
          <wp:inline distT="0" distB="0" distL="0" distR="0" wp14:anchorId="1D9DB4BF" wp14:editId="462BBFC7">
            <wp:extent cx="1442648" cy="372869"/>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288" cy="385441"/>
                    </a:xfrm>
                    <a:prstGeom prst="rect">
                      <a:avLst/>
                    </a:prstGeom>
                    <a:noFill/>
                    <a:ln>
                      <a:noFill/>
                    </a:ln>
                  </pic:spPr>
                </pic:pic>
              </a:graphicData>
            </a:graphic>
          </wp:inline>
        </w:drawing>
      </w:r>
    </w:p>
    <w:p w14:paraId="31DCAF81" w14:textId="77777777" w:rsidR="006E2039" w:rsidRPr="00CD1C25"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CD1C25">
        <w:rPr>
          <w:rFonts w:ascii="Times New Roman" w:eastAsia="Times New Roman" w:hAnsi="Times New Roman" w:cs="Times New Roman"/>
          <w:b/>
          <w:bCs/>
          <w:color w:val="333333"/>
          <w:sz w:val="28"/>
          <w:szCs w:val="28"/>
          <w:lang w:eastAsia="uk-UA"/>
        </w:rPr>
        <w:t>ІНФОРМАЦІЯ</w:t>
      </w:r>
    </w:p>
    <w:p w14:paraId="7A45B795" w14:textId="77777777" w:rsidR="00401EF2" w:rsidRPr="00CD1C25"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CD1C25">
        <w:rPr>
          <w:rFonts w:ascii="Times New Roman" w:eastAsia="Times New Roman" w:hAnsi="Times New Roman" w:cs="Times New Roman"/>
          <w:b/>
          <w:bCs/>
          <w:color w:val="333333"/>
          <w:sz w:val="28"/>
          <w:szCs w:val="28"/>
          <w:lang w:eastAsia="uk-UA"/>
        </w:rPr>
        <w:t xml:space="preserve">про істотні характеристики послуги банківського вкладу (депозиту) </w:t>
      </w:r>
    </w:p>
    <w:p w14:paraId="5FA0D985" w14:textId="77777777" w:rsidR="00401EF2" w:rsidRPr="00CD1C25" w:rsidRDefault="00401EF2"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CD1C25">
        <w:rPr>
          <w:rFonts w:ascii="Times New Roman" w:eastAsia="Times New Roman" w:hAnsi="Times New Roman" w:cs="Times New Roman"/>
          <w:b/>
          <w:sz w:val="28"/>
          <w:szCs w:val="28"/>
          <w:lang w:eastAsia="uk-UA"/>
        </w:rPr>
        <w:t>«</w:t>
      </w:r>
      <w:r w:rsidR="006B0324" w:rsidRPr="00CD1C25">
        <w:rPr>
          <w:rFonts w:ascii="Times New Roman" w:eastAsia="Times New Roman" w:hAnsi="Times New Roman" w:cs="Times New Roman"/>
          <w:b/>
          <w:sz w:val="28"/>
          <w:szCs w:val="28"/>
          <w:lang w:eastAsia="uk-UA"/>
        </w:rPr>
        <w:t>VIP</w:t>
      </w:r>
      <w:r w:rsidR="00782AF6" w:rsidRPr="00CD1C25">
        <w:rPr>
          <w:rFonts w:ascii="Times New Roman" w:eastAsia="Times New Roman" w:hAnsi="Times New Roman" w:cs="Times New Roman"/>
          <w:b/>
          <w:sz w:val="28"/>
          <w:szCs w:val="28"/>
          <w:lang w:eastAsia="uk-UA"/>
        </w:rPr>
        <w:t xml:space="preserve"> </w:t>
      </w:r>
      <w:r w:rsidR="006B0324" w:rsidRPr="00CD1C25">
        <w:rPr>
          <w:rFonts w:ascii="Times New Roman" w:eastAsia="Times New Roman" w:hAnsi="Times New Roman" w:cs="Times New Roman"/>
          <w:b/>
          <w:sz w:val="28"/>
          <w:szCs w:val="28"/>
          <w:lang w:eastAsia="uk-UA"/>
        </w:rPr>
        <w:t>(</w:t>
      </w:r>
      <w:proofErr w:type="spellStart"/>
      <w:r w:rsidR="006B0324" w:rsidRPr="00CD1C25">
        <w:rPr>
          <w:rFonts w:ascii="Times New Roman" w:eastAsia="Times New Roman" w:hAnsi="Times New Roman" w:cs="Times New Roman"/>
          <w:b/>
          <w:sz w:val="28"/>
          <w:szCs w:val="28"/>
          <w:lang w:eastAsia="uk-UA"/>
        </w:rPr>
        <w:t>Віп</w:t>
      </w:r>
      <w:proofErr w:type="spellEnd"/>
      <w:r w:rsidR="006B0324" w:rsidRPr="00CD1C25">
        <w:rPr>
          <w:rFonts w:ascii="Times New Roman" w:eastAsia="Times New Roman" w:hAnsi="Times New Roman" w:cs="Times New Roman"/>
          <w:b/>
          <w:sz w:val="28"/>
          <w:szCs w:val="28"/>
          <w:lang w:eastAsia="uk-UA"/>
        </w:rPr>
        <w:t>)</w:t>
      </w:r>
      <w:r w:rsidRPr="00CD1C25">
        <w:rPr>
          <w:rFonts w:ascii="Times New Roman" w:eastAsia="Times New Roman" w:hAnsi="Times New Roman" w:cs="Times New Roman"/>
          <w:b/>
          <w:sz w:val="28"/>
          <w:szCs w:val="28"/>
          <w:lang w:eastAsia="uk-UA"/>
        </w:rPr>
        <w:t>»</w:t>
      </w:r>
    </w:p>
    <w:p w14:paraId="38C5B00A" w14:textId="77777777" w:rsidR="006E2039" w:rsidRPr="00CD1C25" w:rsidRDefault="007B53E2" w:rsidP="00974D31">
      <w:pPr>
        <w:spacing w:after="0" w:line="240" w:lineRule="auto"/>
        <w:ind w:left="450" w:right="450"/>
        <w:jc w:val="center"/>
        <w:rPr>
          <w:rFonts w:ascii="Times New Roman" w:eastAsia="Times New Roman" w:hAnsi="Times New Roman" w:cs="Times New Roman"/>
          <w:color w:val="333333"/>
          <w:sz w:val="28"/>
          <w:szCs w:val="28"/>
          <w:lang w:eastAsia="uk-UA"/>
        </w:rPr>
      </w:pPr>
      <w:r w:rsidRPr="00CD1C25">
        <w:rPr>
          <w:rFonts w:ascii="Times New Roman" w:eastAsia="Times New Roman" w:hAnsi="Times New Roman" w:cs="Times New Roman"/>
          <w:b/>
          <w:bCs/>
          <w:color w:val="333333"/>
          <w:sz w:val="28"/>
          <w:szCs w:val="28"/>
          <w:lang w:eastAsia="uk-UA"/>
        </w:rPr>
        <w:t>(</w:t>
      </w:r>
      <w:r w:rsidR="006E2039" w:rsidRPr="00CD1C25">
        <w:rPr>
          <w:rFonts w:ascii="Times New Roman" w:eastAsia="Times New Roman" w:hAnsi="Times New Roman" w:cs="Times New Roman"/>
          <w:bCs/>
          <w:color w:val="333333"/>
          <w:sz w:val="28"/>
          <w:szCs w:val="28"/>
          <w:lang w:eastAsia="uk-UA"/>
        </w:rPr>
        <w:t xml:space="preserve">ця інформація містить загальні умови залучення </w:t>
      </w:r>
      <w:r w:rsidRPr="00CD1C25">
        <w:rPr>
          <w:rFonts w:ascii="Times New Roman" w:eastAsia="Times New Roman" w:hAnsi="Times New Roman" w:cs="Times New Roman"/>
          <w:bCs/>
          <w:color w:val="333333"/>
          <w:sz w:val="28"/>
          <w:szCs w:val="28"/>
          <w:lang w:eastAsia="uk-UA"/>
        </w:rPr>
        <w:t>Б</w:t>
      </w:r>
      <w:r w:rsidR="006E2039" w:rsidRPr="00CD1C25">
        <w:rPr>
          <w:rFonts w:ascii="Times New Roman" w:eastAsia="Times New Roman" w:hAnsi="Times New Roman" w:cs="Times New Roman"/>
          <w:bCs/>
          <w:color w:val="333333"/>
          <w:sz w:val="28"/>
          <w:szCs w:val="28"/>
          <w:lang w:eastAsia="uk-UA"/>
        </w:rPr>
        <w:t>анком у вклади (депозити) коштів клієнтів та не є пропозицією з надання цих послуг</w:t>
      </w:r>
      <w:r w:rsidRPr="00CD1C25">
        <w:rPr>
          <w:rFonts w:ascii="Times New Roman" w:eastAsia="Times New Roman" w:hAnsi="Times New Roman" w:cs="Times New Roman"/>
          <w:b/>
          <w:bCs/>
          <w:color w:val="333333"/>
          <w:sz w:val="28"/>
          <w:szCs w:val="28"/>
          <w:lang w:eastAsia="uk-UA"/>
        </w:rPr>
        <w:t>)</w:t>
      </w:r>
    </w:p>
    <w:p w14:paraId="12FF389E" w14:textId="77777777" w:rsidR="006E2039" w:rsidRPr="00CD1C25" w:rsidRDefault="006E2039" w:rsidP="00974D31">
      <w:pPr>
        <w:spacing w:after="0" w:line="240" w:lineRule="auto"/>
        <w:ind w:left="450" w:right="450"/>
        <w:jc w:val="center"/>
        <w:rPr>
          <w:rFonts w:ascii="Times New Roman" w:eastAsia="Times New Roman" w:hAnsi="Times New Roman" w:cs="Times New Roman"/>
          <w:color w:val="333333"/>
          <w:sz w:val="28"/>
          <w:szCs w:val="28"/>
          <w:lang w:eastAsia="uk-UA"/>
        </w:rPr>
      </w:pPr>
      <w:bookmarkStart w:id="0" w:name="n154"/>
      <w:bookmarkEnd w:id="0"/>
      <w:r w:rsidRPr="00CD1C25">
        <w:rPr>
          <w:rFonts w:ascii="Times New Roman" w:eastAsia="Times New Roman" w:hAnsi="Times New Roman" w:cs="Times New Roman"/>
          <w:b/>
          <w:bCs/>
          <w:color w:val="333333"/>
          <w:sz w:val="28"/>
          <w:szCs w:val="28"/>
          <w:lang w:eastAsia="uk-UA"/>
        </w:rPr>
        <w:t>I. Загальна інформація</w:t>
      </w:r>
    </w:p>
    <w:p w14:paraId="642BB5BA" w14:textId="77777777" w:rsidR="006E2039" w:rsidRPr="00CD1C25" w:rsidRDefault="006E2039" w:rsidP="00974D31">
      <w:pPr>
        <w:spacing w:after="0" w:line="240" w:lineRule="auto"/>
        <w:jc w:val="right"/>
        <w:rPr>
          <w:rFonts w:ascii="Times New Roman" w:eastAsia="Times New Roman" w:hAnsi="Times New Roman" w:cs="Times New Roman"/>
          <w:color w:val="333333"/>
          <w:sz w:val="28"/>
          <w:szCs w:val="28"/>
          <w:lang w:eastAsia="uk-UA"/>
        </w:rPr>
      </w:pPr>
      <w:bookmarkStart w:id="1" w:name="n155"/>
      <w:bookmarkEnd w:id="1"/>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70"/>
        <w:gridCol w:w="3476"/>
        <w:gridCol w:w="5377"/>
      </w:tblGrid>
      <w:tr w:rsidR="006E2039" w:rsidRPr="00CD1C25" w14:paraId="7507E805"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BE7807A"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bookmarkStart w:id="2" w:name="n368"/>
            <w:bookmarkStart w:id="3" w:name="_GoBack" w:colFirst="0" w:colLast="1"/>
            <w:bookmarkEnd w:id="2"/>
            <w:r w:rsidRPr="00CD1C25">
              <w:rPr>
                <w:rFonts w:ascii="Times New Roman" w:eastAsia="Times New Roman" w:hAnsi="Times New Roman" w:cs="Times New Roman"/>
                <w:sz w:val="28"/>
                <w:szCs w:val="28"/>
                <w:lang w:eastAsia="uk-UA"/>
              </w:rPr>
              <w:t>№</w:t>
            </w:r>
            <w:r w:rsidRPr="00CD1C25">
              <w:rPr>
                <w:rFonts w:ascii="Times New Roman" w:eastAsia="Times New Roman" w:hAnsi="Times New Roman" w:cs="Times New Roman"/>
                <w:sz w:val="28"/>
                <w:szCs w:val="28"/>
                <w:lang w:eastAsia="uk-UA"/>
              </w:rPr>
              <w:br/>
              <w:t>з/п</w:t>
            </w:r>
          </w:p>
        </w:tc>
        <w:tc>
          <w:tcPr>
            <w:tcW w:w="1806" w:type="pct"/>
            <w:tcBorders>
              <w:top w:val="single" w:sz="6" w:space="0" w:color="000000"/>
              <w:left w:val="single" w:sz="6" w:space="0" w:color="000000"/>
              <w:bottom w:val="single" w:sz="6" w:space="0" w:color="000000"/>
              <w:right w:val="single" w:sz="6" w:space="0" w:color="000000"/>
            </w:tcBorders>
            <w:hideMark/>
          </w:tcPr>
          <w:p w14:paraId="7B38B556"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Вид інформації</w:t>
            </w:r>
          </w:p>
        </w:tc>
        <w:tc>
          <w:tcPr>
            <w:tcW w:w="2794" w:type="pct"/>
            <w:tcBorders>
              <w:top w:val="single" w:sz="6" w:space="0" w:color="000000"/>
              <w:left w:val="single" w:sz="6" w:space="0" w:color="000000"/>
              <w:bottom w:val="single" w:sz="6" w:space="0" w:color="000000"/>
              <w:right w:val="single" w:sz="6" w:space="0" w:color="000000"/>
            </w:tcBorders>
            <w:hideMark/>
          </w:tcPr>
          <w:p w14:paraId="4991AF89"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Інформація для заповнення банком</w:t>
            </w:r>
          </w:p>
        </w:tc>
      </w:tr>
      <w:tr w:rsidR="006E2039" w:rsidRPr="00CD1C25" w14:paraId="63BD43D8" w14:textId="77777777" w:rsidTr="000C2366">
        <w:trPr>
          <w:trHeight w:val="45"/>
        </w:trPr>
        <w:tc>
          <w:tcPr>
            <w:tcW w:w="400" w:type="pct"/>
            <w:tcBorders>
              <w:top w:val="single" w:sz="6" w:space="0" w:color="000000"/>
              <w:left w:val="single" w:sz="6" w:space="0" w:color="000000"/>
              <w:bottom w:val="single" w:sz="6" w:space="0" w:color="000000"/>
              <w:right w:val="single" w:sz="6" w:space="0" w:color="000000"/>
            </w:tcBorders>
            <w:hideMark/>
          </w:tcPr>
          <w:p w14:paraId="4B5CEC12"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w:t>
            </w:r>
          </w:p>
        </w:tc>
        <w:tc>
          <w:tcPr>
            <w:tcW w:w="1806" w:type="pct"/>
            <w:tcBorders>
              <w:top w:val="single" w:sz="6" w:space="0" w:color="000000"/>
              <w:left w:val="single" w:sz="6" w:space="0" w:color="000000"/>
              <w:bottom w:val="single" w:sz="6" w:space="0" w:color="000000"/>
              <w:right w:val="single" w:sz="6" w:space="0" w:color="000000"/>
            </w:tcBorders>
            <w:hideMark/>
          </w:tcPr>
          <w:p w14:paraId="46D949E0"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w:t>
            </w:r>
          </w:p>
        </w:tc>
        <w:tc>
          <w:tcPr>
            <w:tcW w:w="2794" w:type="pct"/>
            <w:tcBorders>
              <w:top w:val="single" w:sz="6" w:space="0" w:color="000000"/>
              <w:left w:val="single" w:sz="6" w:space="0" w:color="000000"/>
              <w:bottom w:val="single" w:sz="6" w:space="0" w:color="000000"/>
              <w:right w:val="single" w:sz="6" w:space="0" w:color="000000"/>
            </w:tcBorders>
            <w:hideMark/>
          </w:tcPr>
          <w:p w14:paraId="18F40054"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w:t>
            </w:r>
          </w:p>
        </w:tc>
      </w:tr>
      <w:tr w:rsidR="006E2039" w:rsidRPr="00CD1C25" w14:paraId="00966D03"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6EE0B18C"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D084045"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 Інформація про банк</w:t>
            </w:r>
          </w:p>
        </w:tc>
      </w:tr>
      <w:tr w:rsidR="006E2039" w:rsidRPr="00CD1C25" w14:paraId="1CA15108"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5E0CCAE"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w:t>
            </w:r>
          </w:p>
        </w:tc>
        <w:tc>
          <w:tcPr>
            <w:tcW w:w="1806" w:type="pct"/>
            <w:tcBorders>
              <w:top w:val="single" w:sz="6" w:space="0" w:color="000000"/>
              <w:left w:val="single" w:sz="6" w:space="0" w:color="000000"/>
              <w:bottom w:val="single" w:sz="6" w:space="0" w:color="000000"/>
              <w:right w:val="single" w:sz="6" w:space="0" w:color="000000"/>
            </w:tcBorders>
            <w:hideMark/>
          </w:tcPr>
          <w:p w14:paraId="3C18F8B8" w14:textId="77777777" w:rsidR="006E2039" w:rsidRPr="00CD1C25" w:rsidRDefault="006E2039"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Найменування</w:t>
            </w:r>
          </w:p>
        </w:tc>
        <w:tc>
          <w:tcPr>
            <w:tcW w:w="2794" w:type="pct"/>
            <w:tcBorders>
              <w:top w:val="single" w:sz="6" w:space="0" w:color="000000"/>
              <w:left w:val="single" w:sz="6" w:space="0" w:color="000000"/>
              <w:bottom w:val="single" w:sz="6" w:space="0" w:color="000000"/>
              <w:right w:val="single" w:sz="6" w:space="0" w:color="000000"/>
            </w:tcBorders>
            <w:hideMark/>
          </w:tcPr>
          <w:p w14:paraId="250A7117" w14:textId="77777777" w:rsidR="006E2039" w:rsidRPr="00CD1C25" w:rsidRDefault="00A05D14" w:rsidP="00974D31">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color w:val="000000"/>
                <w:sz w:val="28"/>
                <w:szCs w:val="28"/>
              </w:rPr>
              <w:t>Акціонерне товариство “ВЕСТ ФАЙНЕНС ЕНД КРЕДИТ БАНК” (скорочене найменування АТ «КРЕДИТВЕСТ БАНК»)</w:t>
            </w:r>
          </w:p>
        </w:tc>
      </w:tr>
      <w:tr w:rsidR="006E2039" w:rsidRPr="00CD1C25" w14:paraId="5AA40597"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3AE52EE"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w:t>
            </w:r>
          </w:p>
        </w:tc>
        <w:tc>
          <w:tcPr>
            <w:tcW w:w="1806" w:type="pct"/>
            <w:tcBorders>
              <w:top w:val="single" w:sz="6" w:space="0" w:color="000000"/>
              <w:left w:val="single" w:sz="6" w:space="0" w:color="000000"/>
              <w:bottom w:val="single" w:sz="6" w:space="0" w:color="000000"/>
              <w:right w:val="single" w:sz="6" w:space="0" w:color="000000"/>
            </w:tcBorders>
            <w:hideMark/>
          </w:tcPr>
          <w:p w14:paraId="01B0690E" w14:textId="77777777" w:rsidR="006E2039" w:rsidRPr="00CD1C25" w:rsidRDefault="006E2039"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Номер і дата видачі банківської ліцензії</w:t>
            </w:r>
          </w:p>
        </w:tc>
        <w:tc>
          <w:tcPr>
            <w:tcW w:w="2794" w:type="pct"/>
            <w:tcBorders>
              <w:top w:val="single" w:sz="6" w:space="0" w:color="000000"/>
              <w:left w:val="single" w:sz="6" w:space="0" w:color="000000"/>
              <w:bottom w:val="single" w:sz="6" w:space="0" w:color="000000"/>
              <w:right w:val="single" w:sz="6" w:space="0" w:color="000000"/>
            </w:tcBorders>
            <w:hideMark/>
          </w:tcPr>
          <w:p w14:paraId="67BAE379" w14:textId="77777777" w:rsidR="009F6A3D" w:rsidRPr="00CD1C25" w:rsidRDefault="009F6A3D" w:rsidP="00974D31">
            <w:pPr>
              <w:pStyle w:val="rvps2"/>
              <w:shd w:val="clear" w:color="auto" w:fill="FFFFFF"/>
              <w:spacing w:before="0" w:beforeAutospacing="0" w:after="0" w:afterAutospacing="0"/>
              <w:jc w:val="both"/>
              <w:rPr>
                <w:sz w:val="28"/>
                <w:szCs w:val="28"/>
              </w:rPr>
            </w:pPr>
            <w:r w:rsidRPr="00CD1C25">
              <w:rPr>
                <w:sz w:val="28"/>
                <w:szCs w:val="28"/>
              </w:rPr>
              <w:t>Банківська ліцензія №235 від 14.11.2011</w:t>
            </w:r>
          </w:p>
          <w:p w14:paraId="07B58B4E" w14:textId="77777777" w:rsidR="009F6A3D" w:rsidRPr="00CD1C25" w:rsidRDefault="009F6A3D" w:rsidP="00974D31">
            <w:pPr>
              <w:pStyle w:val="rvps2"/>
              <w:shd w:val="clear" w:color="auto" w:fill="FFFFFF"/>
              <w:spacing w:before="0" w:beforeAutospacing="0" w:after="0" w:afterAutospacing="0"/>
              <w:jc w:val="both"/>
              <w:rPr>
                <w:sz w:val="28"/>
                <w:szCs w:val="28"/>
              </w:rPr>
            </w:pPr>
            <w:r w:rsidRPr="00CD1C25">
              <w:rPr>
                <w:sz w:val="28"/>
                <w:szCs w:val="28"/>
              </w:rPr>
              <w:t>Генеральна ліцензія на здійснення валютних операцій №235-3 від 04.11.2016</w:t>
            </w:r>
          </w:p>
          <w:p w14:paraId="5AADDA7E" w14:textId="77777777" w:rsidR="006E2039" w:rsidRPr="00CD1C25" w:rsidRDefault="00CD1C25" w:rsidP="00974D31">
            <w:pPr>
              <w:spacing w:after="0" w:line="240" w:lineRule="auto"/>
              <w:rPr>
                <w:rFonts w:ascii="Times New Roman" w:eastAsia="Times New Roman" w:hAnsi="Times New Roman" w:cs="Times New Roman"/>
                <w:sz w:val="28"/>
                <w:szCs w:val="28"/>
                <w:lang w:eastAsia="uk-UA"/>
              </w:rPr>
            </w:pPr>
            <w:hyperlink r:id="rId6" w:history="1">
              <w:r w:rsidR="009F6A3D" w:rsidRPr="00CD1C25">
                <w:rPr>
                  <w:rStyle w:val="a3"/>
                  <w:rFonts w:ascii="Times New Roman" w:hAnsi="Times New Roman" w:cs="Times New Roman"/>
                  <w:sz w:val="28"/>
                  <w:szCs w:val="28"/>
                </w:rPr>
                <w:t>https://www.creditwest.ua/uk/about-us/statutory-documents/</w:t>
              </w:r>
            </w:hyperlink>
          </w:p>
        </w:tc>
      </w:tr>
      <w:tr w:rsidR="006E2039" w:rsidRPr="00CD1C25" w14:paraId="17F0ACF4"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1774852"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4</w:t>
            </w:r>
          </w:p>
        </w:tc>
        <w:tc>
          <w:tcPr>
            <w:tcW w:w="1806" w:type="pct"/>
            <w:tcBorders>
              <w:top w:val="single" w:sz="6" w:space="0" w:color="000000"/>
              <w:left w:val="single" w:sz="6" w:space="0" w:color="000000"/>
              <w:bottom w:val="single" w:sz="6" w:space="0" w:color="000000"/>
              <w:right w:val="single" w:sz="6" w:space="0" w:color="000000"/>
            </w:tcBorders>
            <w:hideMark/>
          </w:tcPr>
          <w:p w14:paraId="381E6328" w14:textId="77777777" w:rsidR="006E2039" w:rsidRPr="00CD1C25" w:rsidRDefault="006E2039"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Адреса</w:t>
            </w:r>
          </w:p>
        </w:tc>
        <w:tc>
          <w:tcPr>
            <w:tcW w:w="2794" w:type="pct"/>
            <w:tcBorders>
              <w:top w:val="single" w:sz="6" w:space="0" w:color="000000"/>
              <w:left w:val="single" w:sz="6" w:space="0" w:color="000000"/>
              <w:bottom w:val="single" w:sz="6" w:space="0" w:color="000000"/>
              <w:right w:val="single" w:sz="6" w:space="0" w:color="000000"/>
            </w:tcBorders>
            <w:hideMark/>
          </w:tcPr>
          <w:p w14:paraId="00CEC88E" w14:textId="77777777" w:rsidR="006E2039" w:rsidRPr="00CD1C25" w:rsidRDefault="0066143D" w:rsidP="00E630B9">
            <w:pPr>
              <w:spacing w:after="0" w:line="240" w:lineRule="auto"/>
              <w:rPr>
                <w:rFonts w:ascii="Times New Roman" w:eastAsia="Times New Roman" w:hAnsi="Times New Roman" w:cs="Times New Roman"/>
                <w:sz w:val="28"/>
                <w:szCs w:val="28"/>
                <w:lang w:eastAsia="uk-UA"/>
              </w:rPr>
            </w:pPr>
            <w:r w:rsidRPr="00CD1C25">
              <w:rPr>
                <w:rFonts w:ascii="Times New Roman" w:hAnsi="Times New Roman" w:cs="Times New Roman"/>
                <w:color w:val="000000"/>
                <w:sz w:val="28"/>
                <w:szCs w:val="28"/>
              </w:rPr>
              <w:t>Україна, 010</w:t>
            </w:r>
            <w:r w:rsidR="00E630B9" w:rsidRPr="00CD1C25">
              <w:rPr>
                <w:rFonts w:ascii="Times New Roman" w:hAnsi="Times New Roman" w:cs="Times New Roman"/>
                <w:color w:val="000000"/>
                <w:sz w:val="28"/>
                <w:szCs w:val="28"/>
              </w:rPr>
              <w:t>54</w:t>
            </w:r>
            <w:r w:rsidRPr="00CD1C25">
              <w:rPr>
                <w:rFonts w:ascii="Times New Roman" w:hAnsi="Times New Roman" w:cs="Times New Roman"/>
                <w:color w:val="000000"/>
                <w:sz w:val="28"/>
                <w:szCs w:val="28"/>
              </w:rPr>
              <w:t>, м. Київ, вул. Леонтовича, 4, літера «А, A1»</w:t>
            </w:r>
          </w:p>
        </w:tc>
      </w:tr>
      <w:tr w:rsidR="006E2039" w:rsidRPr="00CD1C25" w14:paraId="32BF4198"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0727DD6B" w14:textId="77777777" w:rsidR="006E2039" w:rsidRPr="00CD1C25" w:rsidRDefault="006E2039"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5</w:t>
            </w:r>
          </w:p>
        </w:tc>
        <w:tc>
          <w:tcPr>
            <w:tcW w:w="1806" w:type="pct"/>
            <w:tcBorders>
              <w:top w:val="single" w:sz="6" w:space="0" w:color="000000"/>
              <w:left w:val="single" w:sz="6" w:space="0" w:color="000000"/>
              <w:bottom w:val="single" w:sz="6" w:space="0" w:color="000000"/>
              <w:right w:val="single" w:sz="6" w:space="0" w:color="000000"/>
            </w:tcBorders>
            <w:hideMark/>
          </w:tcPr>
          <w:p w14:paraId="1F660982" w14:textId="77777777" w:rsidR="006E2039" w:rsidRPr="00CD1C25" w:rsidRDefault="006E2039"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Номер контактного(них) телефону(</w:t>
            </w:r>
            <w:proofErr w:type="spellStart"/>
            <w:r w:rsidRPr="00CD1C25">
              <w:rPr>
                <w:rFonts w:ascii="Times New Roman" w:eastAsia="Times New Roman" w:hAnsi="Times New Roman" w:cs="Times New Roman"/>
                <w:sz w:val="28"/>
                <w:szCs w:val="28"/>
                <w:lang w:eastAsia="uk-UA"/>
              </w:rPr>
              <w:t>ів</w:t>
            </w:r>
            <w:proofErr w:type="spellEnd"/>
            <w:r w:rsidRPr="00CD1C25">
              <w:rPr>
                <w:rFonts w:ascii="Times New Roman" w:eastAsia="Times New Roman" w:hAnsi="Times New Roman" w:cs="Times New Roman"/>
                <w:sz w:val="28"/>
                <w:szCs w:val="28"/>
                <w:lang w:eastAsia="uk-UA"/>
              </w:rPr>
              <w:t>)</w:t>
            </w:r>
          </w:p>
        </w:tc>
        <w:tc>
          <w:tcPr>
            <w:tcW w:w="2794" w:type="pct"/>
            <w:tcBorders>
              <w:top w:val="single" w:sz="6" w:space="0" w:color="000000"/>
              <w:left w:val="single" w:sz="6" w:space="0" w:color="000000"/>
              <w:bottom w:val="single" w:sz="6" w:space="0" w:color="000000"/>
              <w:right w:val="single" w:sz="6" w:space="0" w:color="000000"/>
            </w:tcBorders>
            <w:hideMark/>
          </w:tcPr>
          <w:p w14:paraId="288781D4" w14:textId="77777777" w:rsidR="000C2366" w:rsidRPr="00CD1C25" w:rsidRDefault="00663B70" w:rsidP="00974D31">
            <w:pPr>
              <w:spacing w:after="0" w:line="240" w:lineRule="auto"/>
              <w:rPr>
                <w:rFonts w:ascii="Times New Roman" w:hAnsi="Times New Roman" w:cs="Times New Roman"/>
                <w:color w:val="000000"/>
                <w:sz w:val="28"/>
                <w:szCs w:val="28"/>
              </w:rPr>
            </w:pPr>
            <w:r w:rsidRPr="00CD1C25">
              <w:rPr>
                <w:rFonts w:ascii="Times New Roman" w:hAnsi="Times New Roman" w:cs="Times New Roman"/>
                <w:color w:val="000000"/>
                <w:sz w:val="28"/>
                <w:szCs w:val="28"/>
              </w:rPr>
              <w:t xml:space="preserve">+38 (044) 365-00-01, </w:t>
            </w:r>
          </w:p>
          <w:p w14:paraId="718C69AF" w14:textId="77777777" w:rsidR="006E2039" w:rsidRPr="00CD1C25" w:rsidRDefault="00663B70" w:rsidP="00974D31">
            <w:pPr>
              <w:spacing w:after="0" w:line="240" w:lineRule="auto"/>
              <w:rPr>
                <w:rFonts w:ascii="Times New Roman" w:eastAsia="Times New Roman" w:hAnsi="Times New Roman" w:cs="Times New Roman"/>
                <w:sz w:val="28"/>
                <w:szCs w:val="28"/>
                <w:lang w:eastAsia="uk-UA"/>
              </w:rPr>
            </w:pPr>
            <w:r w:rsidRPr="00CD1C25">
              <w:rPr>
                <w:rFonts w:ascii="Times New Roman" w:hAnsi="Times New Roman" w:cs="Times New Roman"/>
                <w:color w:val="000000"/>
                <w:sz w:val="28"/>
                <w:szCs w:val="28"/>
              </w:rPr>
              <w:t>факс +38 (044) 365-00-04</w:t>
            </w:r>
          </w:p>
        </w:tc>
      </w:tr>
      <w:tr w:rsidR="00C8448D" w:rsidRPr="00CD1C25" w14:paraId="1E06F9C9"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E442C5F" w14:textId="77777777" w:rsidR="00C8448D" w:rsidRPr="00CD1C25" w:rsidRDefault="00C8448D"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6</w:t>
            </w:r>
          </w:p>
        </w:tc>
        <w:tc>
          <w:tcPr>
            <w:tcW w:w="1806" w:type="pct"/>
            <w:tcBorders>
              <w:top w:val="single" w:sz="6" w:space="0" w:color="000000"/>
              <w:left w:val="single" w:sz="6" w:space="0" w:color="000000"/>
              <w:bottom w:val="single" w:sz="6" w:space="0" w:color="000000"/>
              <w:right w:val="single" w:sz="6" w:space="0" w:color="000000"/>
            </w:tcBorders>
            <w:hideMark/>
          </w:tcPr>
          <w:p w14:paraId="486735A4" w14:textId="77777777" w:rsidR="00C8448D" w:rsidRPr="00CD1C25" w:rsidRDefault="00C8448D"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Адреса електронної пошти</w:t>
            </w:r>
          </w:p>
        </w:tc>
        <w:tc>
          <w:tcPr>
            <w:tcW w:w="2794" w:type="pct"/>
            <w:tcBorders>
              <w:top w:val="single" w:sz="6" w:space="0" w:color="000000"/>
              <w:left w:val="single" w:sz="6" w:space="0" w:color="000000"/>
              <w:bottom w:val="single" w:sz="6" w:space="0" w:color="000000"/>
              <w:right w:val="single" w:sz="6" w:space="0" w:color="000000"/>
            </w:tcBorders>
            <w:hideMark/>
          </w:tcPr>
          <w:p w14:paraId="3A81BB9B" w14:textId="77777777" w:rsidR="00C8448D" w:rsidRPr="00CD1C25" w:rsidRDefault="00CD1C25" w:rsidP="00974D31">
            <w:pPr>
              <w:pStyle w:val="rvps2"/>
              <w:shd w:val="clear" w:color="auto" w:fill="FFFFFF"/>
              <w:spacing w:before="0" w:beforeAutospacing="0" w:after="0" w:afterAutospacing="0"/>
              <w:jc w:val="both"/>
              <w:rPr>
                <w:color w:val="000000"/>
                <w:sz w:val="28"/>
                <w:szCs w:val="28"/>
              </w:rPr>
            </w:pPr>
            <w:hyperlink r:id="rId7" w:history="1">
              <w:r w:rsidR="00C8448D" w:rsidRPr="00CD1C25">
                <w:rPr>
                  <w:rStyle w:val="a3"/>
                  <w:sz w:val="28"/>
                  <w:szCs w:val="28"/>
                </w:rPr>
                <w:t>info@creditwest.ua</w:t>
              </w:r>
            </w:hyperlink>
          </w:p>
        </w:tc>
      </w:tr>
      <w:tr w:rsidR="00C8448D" w:rsidRPr="00CD1C25" w14:paraId="41890199"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0CA94AA5" w14:textId="77777777" w:rsidR="00C8448D" w:rsidRPr="00CD1C25" w:rsidRDefault="00C8448D"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7</w:t>
            </w:r>
          </w:p>
        </w:tc>
        <w:tc>
          <w:tcPr>
            <w:tcW w:w="1806" w:type="pct"/>
            <w:tcBorders>
              <w:top w:val="single" w:sz="6" w:space="0" w:color="000000"/>
              <w:left w:val="single" w:sz="6" w:space="0" w:color="000000"/>
              <w:bottom w:val="single" w:sz="6" w:space="0" w:color="000000"/>
              <w:right w:val="single" w:sz="6" w:space="0" w:color="000000"/>
            </w:tcBorders>
            <w:hideMark/>
          </w:tcPr>
          <w:p w14:paraId="55A15F60" w14:textId="77777777" w:rsidR="00C8448D" w:rsidRPr="00CD1C25" w:rsidRDefault="00C8448D" w:rsidP="00F53084">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Адреса офіційного </w:t>
            </w:r>
            <w:proofErr w:type="spellStart"/>
            <w:r w:rsidR="00976177" w:rsidRPr="00CD1C25">
              <w:rPr>
                <w:rFonts w:ascii="Times New Roman" w:eastAsia="Times New Roman" w:hAnsi="Times New Roman" w:cs="Times New Roman"/>
                <w:sz w:val="28"/>
                <w:szCs w:val="28"/>
                <w:lang w:eastAsia="uk-UA"/>
              </w:rPr>
              <w:t>вебсайт</w:t>
            </w:r>
            <w:r w:rsidR="00BB26B3" w:rsidRPr="00CD1C25">
              <w:rPr>
                <w:rFonts w:ascii="Times New Roman" w:eastAsia="Times New Roman" w:hAnsi="Times New Roman" w:cs="Times New Roman"/>
                <w:sz w:val="28"/>
                <w:szCs w:val="28"/>
                <w:lang w:eastAsia="uk-UA"/>
              </w:rPr>
              <w:t>а</w:t>
            </w:r>
            <w:proofErr w:type="spellEnd"/>
          </w:p>
        </w:tc>
        <w:tc>
          <w:tcPr>
            <w:tcW w:w="2794" w:type="pct"/>
            <w:tcBorders>
              <w:top w:val="single" w:sz="6" w:space="0" w:color="000000"/>
              <w:left w:val="single" w:sz="6" w:space="0" w:color="000000"/>
              <w:bottom w:val="single" w:sz="6" w:space="0" w:color="000000"/>
              <w:right w:val="single" w:sz="6" w:space="0" w:color="000000"/>
            </w:tcBorders>
            <w:hideMark/>
          </w:tcPr>
          <w:p w14:paraId="2AD4D200" w14:textId="77777777" w:rsidR="00C8448D" w:rsidRPr="00CD1C25" w:rsidRDefault="00A6647F" w:rsidP="00974D31">
            <w:pPr>
              <w:spacing w:after="0" w:line="240" w:lineRule="auto"/>
              <w:rPr>
                <w:rFonts w:ascii="Times New Roman" w:eastAsia="Times New Roman" w:hAnsi="Times New Roman" w:cs="Times New Roman"/>
                <w:sz w:val="28"/>
                <w:szCs w:val="28"/>
                <w:lang w:eastAsia="uk-UA"/>
              </w:rPr>
            </w:pPr>
            <w:r w:rsidRPr="00CD1C25">
              <w:rPr>
                <w:rStyle w:val="a3"/>
                <w:rFonts w:ascii="Times New Roman" w:hAnsi="Times New Roman" w:cs="Times New Roman"/>
                <w:sz w:val="28"/>
                <w:szCs w:val="28"/>
              </w:rPr>
              <w:t>https://www.creditwest.ua</w:t>
            </w:r>
          </w:p>
        </w:tc>
      </w:tr>
      <w:tr w:rsidR="00C8448D" w:rsidRPr="00CD1C25" w14:paraId="7CD4BA22"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00F1BE1" w14:textId="77777777" w:rsidR="00C8448D" w:rsidRPr="00CD1C25" w:rsidRDefault="00C8448D"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EAD63A7" w14:textId="77777777" w:rsidR="00C8448D" w:rsidRPr="00CD1C25" w:rsidRDefault="00C8448D"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 Основні умови банківського вкладу (депозиту)</w:t>
            </w:r>
          </w:p>
        </w:tc>
      </w:tr>
      <w:tr w:rsidR="003739A5" w:rsidRPr="00CD1C25" w14:paraId="4450991E" w14:textId="77777777" w:rsidTr="003739A5">
        <w:trPr>
          <w:trHeight w:val="472"/>
        </w:trPr>
        <w:tc>
          <w:tcPr>
            <w:tcW w:w="400" w:type="pct"/>
            <w:tcBorders>
              <w:top w:val="single" w:sz="6" w:space="0" w:color="000000"/>
              <w:left w:val="single" w:sz="6" w:space="0" w:color="000000"/>
              <w:right w:val="single" w:sz="6" w:space="0" w:color="000000"/>
            </w:tcBorders>
            <w:hideMark/>
          </w:tcPr>
          <w:p w14:paraId="07F59A99" w14:textId="77777777" w:rsidR="003739A5" w:rsidRPr="00CD1C25" w:rsidRDefault="003739A5"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9</w:t>
            </w:r>
          </w:p>
        </w:tc>
        <w:tc>
          <w:tcPr>
            <w:tcW w:w="1806" w:type="pct"/>
            <w:tcBorders>
              <w:top w:val="single" w:sz="6" w:space="0" w:color="000000"/>
              <w:left w:val="single" w:sz="6" w:space="0" w:color="000000"/>
              <w:right w:val="single" w:sz="6" w:space="0" w:color="000000"/>
            </w:tcBorders>
            <w:hideMark/>
          </w:tcPr>
          <w:p w14:paraId="743896F4" w14:textId="77777777" w:rsidR="003739A5" w:rsidRPr="00CD1C25" w:rsidRDefault="003739A5"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Процентна ставка на вклад (депозит), відсотки річних</w:t>
            </w:r>
          </w:p>
        </w:tc>
        <w:tc>
          <w:tcPr>
            <w:tcW w:w="2794" w:type="pct"/>
            <w:tcBorders>
              <w:top w:val="single" w:sz="6" w:space="0" w:color="000000"/>
              <w:left w:val="single" w:sz="6" w:space="0" w:color="000000"/>
              <w:right w:val="single" w:sz="6" w:space="0" w:color="000000"/>
            </w:tcBorders>
            <w:vAlign w:val="center"/>
          </w:tcPr>
          <w:p w14:paraId="3A03F166" w14:textId="77777777" w:rsidR="003739A5" w:rsidRPr="00CD1C25" w:rsidRDefault="003739A5" w:rsidP="001F3296">
            <w:pPr>
              <w:pStyle w:val="a4"/>
              <w:jc w:val="center"/>
              <w:rPr>
                <w:rFonts w:ascii="Times New Roman" w:hAnsi="Times New Roman" w:cs="Times New Roman"/>
                <w:sz w:val="28"/>
                <w:szCs w:val="28"/>
                <w:lang w:eastAsia="uk-UA"/>
              </w:rPr>
            </w:pPr>
            <w:r w:rsidRPr="00CD1C25">
              <w:rPr>
                <w:rFonts w:ascii="Times New Roman" w:hAnsi="Times New Roman" w:cs="Times New Roman"/>
                <w:sz w:val="28"/>
                <w:szCs w:val="28"/>
                <w:lang w:eastAsia="uk-UA"/>
              </w:rPr>
              <w:t>2,75% річних</w:t>
            </w:r>
          </w:p>
        </w:tc>
      </w:tr>
      <w:tr w:rsidR="00FE3107" w:rsidRPr="00CD1C25" w14:paraId="65194B7A"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30EDD2D"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10</w:t>
            </w:r>
          </w:p>
        </w:tc>
        <w:tc>
          <w:tcPr>
            <w:tcW w:w="1806" w:type="pct"/>
            <w:tcBorders>
              <w:top w:val="single" w:sz="6" w:space="0" w:color="000000"/>
              <w:left w:val="single" w:sz="6" w:space="0" w:color="000000"/>
              <w:bottom w:val="single" w:sz="6" w:space="0" w:color="000000"/>
              <w:right w:val="single" w:sz="6" w:space="0" w:color="000000"/>
            </w:tcBorders>
            <w:hideMark/>
          </w:tcPr>
          <w:p w14:paraId="4C47F9EA"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Строк вкладу (депозиту)</w:t>
            </w:r>
          </w:p>
        </w:tc>
        <w:tc>
          <w:tcPr>
            <w:tcW w:w="2794" w:type="pct"/>
            <w:tcBorders>
              <w:top w:val="single" w:sz="6" w:space="0" w:color="000000"/>
              <w:left w:val="single" w:sz="6" w:space="0" w:color="000000"/>
              <w:bottom w:val="single" w:sz="6" w:space="0" w:color="000000"/>
              <w:right w:val="single" w:sz="6" w:space="0" w:color="000000"/>
            </w:tcBorders>
            <w:vAlign w:val="bottom"/>
            <w:hideMark/>
          </w:tcPr>
          <w:p w14:paraId="004B5570" w14:textId="77777777" w:rsidR="00FE3107" w:rsidRPr="00CD1C25" w:rsidRDefault="00774B6A" w:rsidP="00B06161">
            <w:pPr>
              <w:spacing w:after="0" w:line="240" w:lineRule="auto"/>
              <w:jc w:val="center"/>
              <w:rPr>
                <w:rFonts w:ascii="Times New Roman" w:eastAsia="Times New Roman" w:hAnsi="Times New Roman" w:cs="Times New Roman"/>
                <w:bCs/>
                <w:sz w:val="28"/>
                <w:szCs w:val="28"/>
                <w:lang w:eastAsia="uk-UA"/>
              </w:rPr>
            </w:pPr>
            <w:r w:rsidRPr="00CD1C25">
              <w:rPr>
                <w:rFonts w:ascii="Times New Roman" w:eastAsia="Times New Roman" w:hAnsi="Times New Roman" w:cs="Times New Roman"/>
                <w:bCs/>
                <w:sz w:val="28"/>
                <w:szCs w:val="28"/>
                <w:lang w:eastAsia="uk-UA"/>
              </w:rPr>
              <w:t>380 днів</w:t>
            </w:r>
          </w:p>
        </w:tc>
      </w:tr>
      <w:tr w:rsidR="00FE3107" w:rsidRPr="00CD1C25" w14:paraId="214E23EA"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6718474"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11</w:t>
            </w:r>
          </w:p>
        </w:tc>
        <w:tc>
          <w:tcPr>
            <w:tcW w:w="1806" w:type="pct"/>
            <w:tcBorders>
              <w:top w:val="single" w:sz="6" w:space="0" w:color="000000"/>
              <w:left w:val="single" w:sz="6" w:space="0" w:color="000000"/>
              <w:bottom w:val="single" w:sz="6" w:space="0" w:color="000000"/>
              <w:right w:val="single" w:sz="6" w:space="0" w:color="000000"/>
            </w:tcBorders>
            <w:hideMark/>
          </w:tcPr>
          <w:p w14:paraId="1BF3250B"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Валюта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59E0D4BC" w14:textId="77777777" w:rsidR="00FE3107" w:rsidRPr="00CD1C25" w:rsidRDefault="002D61B5" w:rsidP="00DF2C05">
            <w:pPr>
              <w:spacing w:after="0" w:line="240" w:lineRule="auto"/>
              <w:jc w:val="center"/>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долар США (USD)</w:t>
            </w:r>
          </w:p>
        </w:tc>
      </w:tr>
      <w:tr w:rsidR="00FE3107" w:rsidRPr="00CD1C25" w14:paraId="3D201135"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DC485E6"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12</w:t>
            </w:r>
          </w:p>
        </w:tc>
        <w:tc>
          <w:tcPr>
            <w:tcW w:w="1806" w:type="pct"/>
            <w:tcBorders>
              <w:top w:val="single" w:sz="6" w:space="0" w:color="000000"/>
              <w:left w:val="single" w:sz="6" w:space="0" w:color="000000"/>
              <w:bottom w:val="single" w:sz="6" w:space="0" w:color="000000"/>
              <w:right w:val="single" w:sz="6" w:space="0" w:color="000000"/>
            </w:tcBorders>
            <w:hideMark/>
          </w:tcPr>
          <w:p w14:paraId="0751A3BF"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Мінімальна сума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62038C09" w14:textId="77777777" w:rsidR="00FE3107" w:rsidRPr="00CD1C25" w:rsidRDefault="00774B6A" w:rsidP="00DF2C05">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75 </w:t>
            </w:r>
            <w:r w:rsidR="003A6EAE" w:rsidRPr="00CD1C25">
              <w:rPr>
                <w:rFonts w:ascii="Times New Roman" w:eastAsia="Times New Roman" w:hAnsi="Times New Roman" w:cs="Times New Roman"/>
                <w:sz w:val="28"/>
                <w:szCs w:val="28"/>
                <w:lang w:eastAsia="uk-UA"/>
              </w:rPr>
              <w:t>000 доларів США</w:t>
            </w:r>
          </w:p>
        </w:tc>
      </w:tr>
      <w:tr w:rsidR="00FE3107" w:rsidRPr="00CD1C25" w14:paraId="38AC76E4"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240F33A"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13</w:t>
            </w:r>
          </w:p>
        </w:tc>
        <w:tc>
          <w:tcPr>
            <w:tcW w:w="1806" w:type="pct"/>
            <w:tcBorders>
              <w:top w:val="single" w:sz="6" w:space="0" w:color="000000"/>
              <w:left w:val="single" w:sz="6" w:space="0" w:color="000000"/>
              <w:bottom w:val="single" w:sz="6" w:space="0" w:color="000000"/>
              <w:right w:val="single" w:sz="6" w:space="0" w:color="000000"/>
            </w:tcBorders>
            <w:hideMark/>
          </w:tcPr>
          <w:p w14:paraId="60BFAACC"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Строк, протягом якого клієнт повинен розмістити суму коштів на вклад (депозит) з дня укладення договору, днів</w:t>
            </w:r>
          </w:p>
        </w:tc>
        <w:tc>
          <w:tcPr>
            <w:tcW w:w="2794" w:type="pct"/>
            <w:tcBorders>
              <w:top w:val="single" w:sz="6" w:space="0" w:color="000000"/>
              <w:left w:val="single" w:sz="6" w:space="0" w:color="000000"/>
              <w:bottom w:val="single" w:sz="6" w:space="0" w:color="000000"/>
              <w:right w:val="single" w:sz="6" w:space="0" w:color="000000"/>
            </w:tcBorders>
            <w:hideMark/>
          </w:tcPr>
          <w:p w14:paraId="34082CD3" w14:textId="77777777" w:rsidR="00FE3107" w:rsidRPr="00CD1C25" w:rsidRDefault="003A538B" w:rsidP="004D610A">
            <w:pPr>
              <w:spacing w:after="0" w:line="240" w:lineRule="auto"/>
              <w:jc w:val="center"/>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 xml:space="preserve">На </w:t>
            </w:r>
            <w:r w:rsidR="00D47DA4" w:rsidRPr="00CD1C25">
              <w:rPr>
                <w:rFonts w:ascii="Times New Roman" w:hAnsi="Times New Roman" w:cs="Times New Roman"/>
                <w:sz w:val="28"/>
                <w:szCs w:val="28"/>
              </w:rPr>
              <w:t>д</w:t>
            </w:r>
            <w:r w:rsidRPr="00CD1C25">
              <w:rPr>
                <w:rFonts w:ascii="Times New Roman" w:hAnsi="Times New Roman" w:cs="Times New Roman"/>
                <w:sz w:val="28"/>
                <w:szCs w:val="28"/>
              </w:rPr>
              <w:t>ату</w:t>
            </w:r>
            <w:r w:rsidR="00D47DA4" w:rsidRPr="00CD1C25">
              <w:rPr>
                <w:rFonts w:ascii="Times New Roman" w:hAnsi="Times New Roman" w:cs="Times New Roman"/>
                <w:sz w:val="28"/>
                <w:szCs w:val="28"/>
              </w:rPr>
              <w:t xml:space="preserve"> </w:t>
            </w:r>
            <w:r w:rsidRPr="00CD1C25">
              <w:rPr>
                <w:rFonts w:ascii="Times New Roman" w:hAnsi="Times New Roman" w:cs="Times New Roman"/>
                <w:sz w:val="28"/>
                <w:szCs w:val="28"/>
              </w:rPr>
              <w:t>підписання</w:t>
            </w:r>
            <w:r w:rsidR="00D47DA4" w:rsidRPr="00CD1C25">
              <w:rPr>
                <w:rFonts w:ascii="Times New Roman" w:hAnsi="Times New Roman" w:cs="Times New Roman"/>
                <w:sz w:val="28"/>
                <w:szCs w:val="28"/>
              </w:rPr>
              <w:t xml:space="preserve"> договору банківського вкладу</w:t>
            </w:r>
          </w:p>
        </w:tc>
      </w:tr>
      <w:tr w:rsidR="00FE3107" w:rsidRPr="00CD1C25" w14:paraId="3AD90760"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B59D34E"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lastRenderedPageBreak/>
              <w:t>14</w:t>
            </w:r>
          </w:p>
        </w:tc>
        <w:tc>
          <w:tcPr>
            <w:tcW w:w="1806" w:type="pct"/>
            <w:tcBorders>
              <w:top w:val="single" w:sz="6" w:space="0" w:color="000000"/>
              <w:left w:val="single" w:sz="6" w:space="0" w:color="000000"/>
              <w:bottom w:val="single" w:sz="6" w:space="0" w:color="000000"/>
              <w:right w:val="single" w:sz="6" w:space="0" w:color="000000"/>
            </w:tcBorders>
            <w:hideMark/>
          </w:tcPr>
          <w:p w14:paraId="500C464E"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Вид договору банківського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01F1F88E" w14:textId="77777777" w:rsidR="00FE3107" w:rsidRPr="00CD1C25" w:rsidRDefault="008800E2" w:rsidP="005C4870">
            <w:pPr>
              <w:spacing w:after="0" w:line="240" w:lineRule="auto"/>
              <w:rPr>
                <w:rFonts w:ascii="Times New Roman" w:eastAsia="Times New Roman" w:hAnsi="Times New Roman" w:cs="Times New Roman"/>
                <w:sz w:val="28"/>
                <w:szCs w:val="28"/>
                <w:lang w:eastAsia="uk-UA"/>
              </w:rPr>
            </w:pPr>
            <w:r w:rsidRPr="00CD1C25">
              <w:rPr>
                <w:rFonts w:ascii="Times New Roman" w:hAnsi="Times New Roman" w:cs="Times New Roman"/>
                <w:bCs/>
                <w:sz w:val="28"/>
                <w:szCs w:val="28"/>
              </w:rPr>
              <w:t>Вклад строковий</w:t>
            </w:r>
          </w:p>
        </w:tc>
      </w:tr>
      <w:tr w:rsidR="00FE3107" w:rsidRPr="00CD1C25" w14:paraId="20A60DA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2FCB2AA"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15</w:t>
            </w:r>
          </w:p>
        </w:tc>
        <w:tc>
          <w:tcPr>
            <w:tcW w:w="1806" w:type="pct"/>
            <w:tcBorders>
              <w:top w:val="single" w:sz="6" w:space="0" w:color="000000"/>
              <w:left w:val="single" w:sz="6" w:space="0" w:color="000000"/>
              <w:bottom w:val="single" w:sz="6" w:space="0" w:color="000000"/>
              <w:right w:val="single" w:sz="6" w:space="0" w:color="000000"/>
            </w:tcBorders>
            <w:hideMark/>
          </w:tcPr>
          <w:p w14:paraId="235EE47F"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Умови зняття (часткового зняття) вкладу (депозиту) протягом строку дії договору банківського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0A70B395" w14:textId="77777777" w:rsidR="00FE3107" w:rsidRPr="00CD1C25" w:rsidRDefault="005C4870" w:rsidP="005C4870">
            <w:pPr>
              <w:spacing w:after="0" w:line="240" w:lineRule="auto"/>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Н</w:t>
            </w:r>
            <w:r w:rsidR="00667E21" w:rsidRPr="00CD1C25">
              <w:rPr>
                <w:rFonts w:ascii="Times New Roman" w:hAnsi="Times New Roman" w:cs="Times New Roman"/>
                <w:sz w:val="28"/>
                <w:szCs w:val="28"/>
              </w:rPr>
              <w:t>е передбачається</w:t>
            </w:r>
          </w:p>
        </w:tc>
      </w:tr>
      <w:tr w:rsidR="00FE3107" w:rsidRPr="00CD1C25" w14:paraId="6A7BA871"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D65C3AA"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16</w:t>
            </w:r>
          </w:p>
        </w:tc>
        <w:tc>
          <w:tcPr>
            <w:tcW w:w="1806" w:type="pct"/>
            <w:tcBorders>
              <w:top w:val="single" w:sz="6" w:space="0" w:color="000000"/>
              <w:left w:val="single" w:sz="6" w:space="0" w:color="000000"/>
              <w:bottom w:val="single" w:sz="6" w:space="0" w:color="000000"/>
              <w:right w:val="single" w:sz="6" w:space="0" w:color="000000"/>
            </w:tcBorders>
            <w:hideMark/>
          </w:tcPr>
          <w:p w14:paraId="641012FE"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Умови поповнення вкладу (депозиту) протягом строку дії договору банківського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57B589FE" w14:textId="77777777" w:rsidR="00FE3107" w:rsidRPr="00CD1C25" w:rsidRDefault="00E80661" w:rsidP="007D3E1E">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Не передбачається</w:t>
            </w:r>
          </w:p>
        </w:tc>
      </w:tr>
      <w:tr w:rsidR="00FE3107" w:rsidRPr="00CD1C25" w14:paraId="2EF81089"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4F9E8B8"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17</w:t>
            </w:r>
          </w:p>
        </w:tc>
        <w:tc>
          <w:tcPr>
            <w:tcW w:w="1806" w:type="pct"/>
            <w:tcBorders>
              <w:top w:val="single" w:sz="6" w:space="0" w:color="000000"/>
              <w:left w:val="single" w:sz="6" w:space="0" w:color="000000"/>
              <w:bottom w:val="single" w:sz="6" w:space="0" w:color="000000"/>
              <w:right w:val="single" w:sz="6" w:space="0" w:color="000000"/>
            </w:tcBorders>
            <w:hideMark/>
          </w:tcPr>
          <w:p w14:paraId="2261A360"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Порядок повернення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16C56D20" w14:textId="77777777" w:rsidR="00FE3107" w:rsidRPr="00CD1C25" w:rsidRDefault="005C4870" w:rsidP="001F1240">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П</w:t>
            </w:r>
            <w:r w:rsidR="00C95415" w:rsidRPr="00CD1C25">
              <w:rPr>
                <w:rFonts w:ascii="Times New Roman" w:hAnsi="Times New Roman" w:cs="Times New Roman"/>
                <w:sz w:val="28"/>
                <w:szCs w:val="28"/>
              </w:rPr>
              <w:t xml:space="preserve">ерерахування на поточний рахунок </w:t>
            </w:r>
            <w:r w:rsidR="001F1240" w:rsidRPr="00CD1C25">
              <w:rPr>
                <w:rFonts w:ascii="Times New Roman" w:hAnsi="Times New Roman" w:cs="Times New Roman"/>
                <w:sz w:val="28"/>
                <w:szCs w:val="28"/>
              </w:rPr>
              <w:t>к</w:t>
            </w:r>
            <w:r w:rsidR="00C95415" w:rsidRPr="00CD1C25">
              <w:rPr>
                <w:rFonts w:ascii="Times New Roman" w:hAnsi="Times New Roman" w:cs="Times New Roman"/>
                <w:sz w:val="28"/>
                <w:szCs w:val="28"/>
              </w:rPr>
              <w:t xml:space="preserve">лієнта, зазначений у </w:t>
            </w:r>
            <w:r w:rsidR="001F1240" w:rsidRPr="00CD1C25">
              <w:rPr>
                <w:rFonts w:ascii="Times New Roman" w:hAnsi="Times New Roman" w:cs="Times New Roman"/>
                <w:sz w:val="28"/>
                <w:szCs w:val="28"/>
              </w:rPr>
              <w:t>д</w:t>
            </w:r>
            <w:r w:rsidR="00C95415" w:rsidRPr="00CD1C25">
              <w:rPr>
                <w:rFonts w:ascii="Times New Roman" w:hAnsi="Times New Roman" w:cs="Times New Roman"/>
                <w:sz w:val="28"/>
                <w:szCs w:val="28"/>
              </w:rPr>
              <w:t>оговорі</w:t>
            </w:r>
          </w:p>
        </w:tc>
      </w:tr>
      <w:tr w:rsidR="00FE3107" w:rsidRPr="00CD1C25" w14:paraId="7610F785"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D9F1C2D"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18</w:t>
            </w:r>
          </w:p>
        </w:tc>
        <w:tc>
          <w:tcPr>
            <w:tcW w:w="1806" w:type="pct"/>
            <w:tcBorders>
              <w:top w:val="single" w:sz="6" w:space="0" w:color="000000"/>
              <w:left w:val="single" w:sz="6" w:space="0" w:color="000000"/>
              <w:bottom w:val="single" w:sz="6" w:space="0" w:color="000000"/>
              <w:right w:val="single" w:sz="6" w:space="0" w:color="000000"/>
            </w:tcBorders>
            <w:hideMark/>
          </w:tcPr>
          <w:p w14:paraId="5C08E454"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Виплата відсотків за вкладом (депозитом)</w:t>
            </w:r>
          </w:p>
        </w:tc>
        <w:tc>
          <w:tcPr>
            <w:tcW w:w="2794" w:type="pct"/>
            <w:tcBorders>
              <w:top w:val="single" w:sz="6" w:space="0" w:color="000000"/>
              <w:left w:val="single" w:sz="6" w:space="0" w:color="000000"/>
              <w:bottom w:val="single" w:sz="6" w:space="0" w:color="000000"/>
              <w:right w:val="single" w:sz="6" w:space="0" w:color="000000"/>
            </w:tcBorders>
            <w:hideMark/>
          </w:tcPr>
          <w:p w14:paraId="5C2C5FA1" w14:textId="77777777" w:rsidR="001F1240" w:rsidRPr="00CD1C25" w:rsidRDefault="001F1240" w:rsidP="001F1240">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Перерахування на поточний рахунок клієнта, відкритий в банку:</w:t>
            </w:r>
          </w:p>
          <w:p w14:paraId="2D5D79A8" w14:textId="77777777" w:rsidR="00437A3C" w:rsidRPr="00CD1C25" w:rsidRDefault="001F1240" w:rsidP="001F1240">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 щ</w:t>
            </w:r>
            <w:r w:rsidR="00E80661" w:rsidRPr="00CD1C25">
              <w:rPr>
                <w:rFonts w:ascii="Times New Roman" w:hAnsi="Times New Roman" w:cs="Times New Roman"/>
                <w:sz w:val="28"/>
                <w:szCs w:val="28"/>
              </w:rPr>
              <w:t>омісячно, першого робочого дня місяця, наступного за місяцем в якому нараховані проценти</w:t>
            </w:r>
          </w:p>
        </w:tc>
      </w:tr>
      <w:tr w:rsidR="00FE3107" w:rsidRPr="00CD1C25" w14:paraId="36CB3332"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3F4B330"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19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D8AF44E" w14:textId="77777777" w:rsidR="00FE3107" w:rsidRPr="00CD1C25" w:rsidRDefault="00FE3107" w:rsidP="00F15F98">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Порядок нарахування відсотків на суму вкладу (депозиту): з дня, наступного за днем надходження до </w:t>
            </w:r>
            <w:r w:rsidR="00597991" w:rsidRPr="00CD1C25">
              <w:rPr>
                <w:rFonts w:ascii="Times New Roman" w:eastAsia="Times New Roman" w:hAnsi="Times New Roman" w:cs="Times New Roman"/>
                <w:sz w:val="28"/>
                <w:szCs w:val="28"/>
                <w:lang w:eastAsia="uk-UA"/>
              </w:rPr>
              <w:t>Б</w:t>
            </w:r>
            <w:r w:rsidRPr="00CD1C25">
              <w:rPr>
                <w:rFonts w:ascii="Times New Roman" w:eastAsia="Times New Roman" w:hAnsi="Times New Roman" w:cs="Times New Roman"/>
                <w:sz w:val="28"/>
                <w:szCs w:val="28"/>
                <w:lang w:eastAsia="uk-UA"/>
              </w:rPr>
              <w:t>анку грошових коштів, до дня, який передує дню повернення грошових коштів або списання з вкладного (депозитного) рахунку вкладника з інших підстав</w:t>
            </w:r>
          </w:p>
        </w:tc>
      </w:tr>
      <w:tr w:rsidR="00FE3107" w:rsidRPr="00CD1C25" w14:paraId="7C77FBD0"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C77DD5B"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20</w:t>
            </w:r>
          </w:p>
        </w:tc>
        <w:tc>
          <w:tcPr>
            <w:tcW w:w="1806" w:type="pct"/>
            <w:tcBorders>
              <w:top w:val="single" w:sz="6" w:space="0" w:color="000000"/>
              <w:left w:val="single" w:sz="6" w:space="0" w:color="000000"/>
              <w:bottom w:val="single" w:sz="6" w:space="0" w:color="000000"/>
              <w:right w:val="single" w:sz="6" w:space="0" w:color="000000"/>
            </w:tcBorders>
            <w:hideMark/>
          </w:tcPr>
          <w:p w14:paraId="0D73BDE2" w14:textId="77777777" w:rsidR="00FE3107" w:rsidRPr="00CD1C25" w:rsidRDefault="00FE3107" w:rsidP="009D3F13">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Автоматичне продовження строку дії договору банківського вкладу (депозиту) згідно з умовами договору</w:t>
            </w:r>
          </w:p>
        </w:tc>
        <w:tc>
          <w:tcPr>
            <w:tcW w:w="2794" w:type="pct"/>
            <w:tcBorders>
              <w:top w:val="single" w:sz="6" w:space="0" w:color="000000"/>
              <w:left w:val="single" w:sz="6" w:space="0" w:color="000000"/>
              <w:bottom w:val="single" w:sz="6" w:space="0" w:color="000000"/>
              <w:right w:val="single" w:sz="6" w:space="0" w:color="000000"/>
            </w:tcBorders>
            <w:hideMark/>
          </w:tcPr>
          <w:p w14:paraId="2C484811" w14:textId="77777777" w:rsidR="00CB19B5" w:rsidRPr="00CD1C25" w:rsidRDefault="00CB19B5" w:rsidP="009C17D3">
            <w:pPr>
              <w:spacing w:after="22" w:line="239" w:lineRule="auto"/>
              <w:ind w:left="1" w:right="128"/>
              <w:jc w:val="both"/>
              <w:rPr>
                <w:rFonts w:ascii="Times New Roman" w:hAnsi="Times New Roman" w:cs="Times New Roman"/>
                <w:sz w:val="28"/>
                <w:szCs w:val="28"/>
              </w:rPr>
            </w:pPr>
            <w:r w:rsidRPr="00CD1C25">
              <w:rPr>
                <w:rFonts w:ascii="Times New Roman" w:hAnsi="Times New Roman" w:cs="Times New Roman"/>
                <w:sz w:val="28"/>
                <w:szCs w:val="28"/>
              </w:rPr>
              <w:t>Так</w:t>
            </w:r>
          </w:p>
          <w:p w14:paraId="6C017A28" w14:textId="77777777" w:rsidR="009C17D3" w:rsidRPr="00CD1C25" w:rsidRDefault="009C17D3" w:rsidP="009C17D3">
            <w:pPr>
              <w:spacing w:after="22" w:line="239" w:lineRule="auto"/>
              <w:ind w:left="1" w:right="128"/>
              <w:jc w:val="both"/>
              <w:rPr>
                <w:rFonts w:ascii="Times New Roman" w:hAnsi="Times New Roman" w:cs="Times New Roman"/>
                <w:sz w:val="28"/>
                <w:szCs w:val="28"/>
              </w:rPr>
            </w:pPr>
            <w:r w:rsidRPr="00CD1C25">
              <w:rPr>
                <w:rFonts w:ascii="Times New Roman" w:hAnsi="Times New Roman" w:cs="Times New Roman"/>
                <w:sz w:val="28"/>
                <w:szCs w:val="28"/>
              </w:rPr>
              <w:t>Можливість автоматичної пролонгації обирається клієнтом на етапі укладення договору банківського вкладу.</w:t>
            </w:r>
          </w:p>
          <w:p w14:paraId="0FB84366" w14:textId="77777777" w:rsidR="009C17D3" w:rsidRPr="00CD1C25" w:rsidRDefault="009C17D3" w:rsidP="009C17D3">
            <w:pPr>
              <w:spacing w:after="22" w:line="239" w:lineRule="auto"/>
              <w:ind w:left="1" w:right="128"/>
              <w:jc w:val="both"/>
              <w:rPr>
                <w:rFonts w:ascii="Times New Roman" w:hAnsi="Times New Roman" w:cs="Times New Roman"/>
                <w:sz w:val="28"/>
                <w:szCs w:val="28"/>
              </w:rPr>
            </w:pPr>
            <w:r w:rsidRPr="00CD1C25">
              <w:rPr>
                <w:rFonts w:ascii="Times New Roman" w:hAnsi="Times New Roman" w:cs="Times New Roman"/>
                <w:sz w:val="28"/>
                <w:szCs w:val="28"/>
              </w:rPr>
              <w:t>Пролонгація здійснюється на ідентичних умовах розміщення вкладу, що визначені договором, та за відсотковою ставкою, що визначається тарифами Банку, що будуть чинними на дату такої пролонгації.</w:t>
            </w:r>
          </w:p>
          <w:p w14:paraId="2AFE6511" w14:textId="77777777" w:rsidR="002279FE" w:rsidRPr="00CD1C25" w:rsidRDefault="009C17D3" w:rsidP="006A68C5">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 xml:space="preserve">Якщо Клієнт не звернувся до Банку в </w:t>
            </w:r>
            <w:r w:rsidR="00731DC2" w:rsidRPr="00CD1C25">
              <w:rPr>
                <w:rFonts w:ascii="Times New Roman" w:hAnsi="Times New Roman" w:cs="Times New Roman"/>
                <w:sz w:val="28"/>
                <w:szCs w:val="28"/>
              </w:rPr>
              <w:t>д</w:t>
            </w:r>
            <w:r w:rsidRPr="00CD1C25">
              <w:rPr>
                <w:rFonts w:ascii="Times New Roman" w:hAnsi="Times New Roman" w:cs="Times New Roman"/>
                <w:sz w:val="28"/>
                <w:szCs w:val="28"/>
              </w:rPr>
              <w:t xml:space="preserve">ату повернення </w:t>
            </w:r>
            <w:r w:rsidR="00731DC2" w:rsidRPr="00CD1C25">
              <w:rPr>
                <w:rFonts w:ascii="Times New Roman" w:hAnsi="Times New Roman" w:cs="Times New Roman"/>
                <w:sz w:val="28"/>
                <w:szCs w:val="28"/>
              </w:rPr>
              <w:t>в</w:t>
            </w:r>
            <w:r w:rsidRPr="00CD1C25">
              <w:rPr>
                <w:rFonts w:ascii="Times New Roman" w:hAnsi="Times New Roman" w:cs="Times New Roman"/>
                <w:sz w:val="28"/>
                <w:szCs w:val="28"/>
              </w:rPr>
              <w:t xml:space="preserve">кладу, </w:t>
            </w:r>
            <w:r w:rsidR="00731DC2" w:rsidRPr="00CD1C25">
              <w:rPr>
                <w:rFonts w:ascii="Times New Roman" w:hAnsi="Times New Roman" w:cs="Times New Roman"/>
                <w:sz w:val="28"/>
                <w:szCs w:val="28"/>
              </w:rPr>
              <w:t>в</w:t>
            </w:r>
            <w:r w:rsidRPr="00CD1C25">
              <w:rPr>
                <w:rFonts w:ascii="Times New Roman" w:hAnsi="Times New Roman" w:cs="Times New Roman"/>
                <w:sz w:val="28"/>
                <w:szCs w:val="28"/>
              </w:rPr>
              <w:t xml:space="preserve">клад вважається пролонгованим на таких самих умовах, що встановлені </w:t>
            </w:r>
            <w:r w:rsidR="00731DC2" w:rsidRPr="00CD1C25">
              <w:rPr>
                <w:rFonts w:ascii="Times New Roman" w:hAnsi="Times New Roman" w:cs="Times New Roman"/>
                <w:sz w:val="28"/>
                <w:szCs w:val="28"/>
              </w:rPr>
              <w:t>д</w:t>
            </w:r>
            <w:r w:rsidRPr="00CD1C25">
              <w:rPr>
                <w:rFonts w:ascii="Times New Roman" w:hAnsi="Times New Roman" w:cs="Times New Roman"/>
                <w:sz w:val="28"/>
                <w:szCs w:val="28"/>
              </w:rPr>
              <w:t xml:space="preserve">оговором із правом Банку змінити проценту ставку за </w:t>
            </w:r>
            <w:r w:rsidR="00731DC2" w:rsidRPr="00CD1C25">
              <w:rPr>
                <w:rFonts w:ascii="Times New Roman" w:hAnsi="Times New Roman" w:cs="Times New Roman"/>
                <w:sz w:val="28"/>
                <w:szCs w:val="28"/>
              </w:rPr>
              <w:t>в</w:t>
            </w:r>
            <w:r w:rsidRPr="00CD1C25">
              <w:rPr>
                <w:rFonts w:ascii="Times New Roman" w:hAnsi="Times New Roman" w:cs="Times New Roman"/>
                <w:sz w:val="28"/>
                <w:szCs w:val="28"/>
              </w:rPr>
              <w:t xml:space="preserve">кладом відповідно до діючих у Банку </w:t>
            </w:r>
            <w:r w:rsidR="00731DC2" w:rsidRPr="00CD1C25">
              <w:rPr>
                <w:rFonts w:ascii="Times New Roman" w:hAnsi="Times New Roman" w:cs="Times New Roman"/>
                <w:sz w:val="28"/>
                <w:szCs w:val="28"/>
              </w:rPr>
              <w:t>т</w:t>
            </w:r>
            <w:r w:rsidRPr="00CD1C25">
              <w:rPr>
                <w:rFonts w:ascii="Times New Roman" w:hAnsi="Times New Roman" w:cs="Times New Roman"/>
                <w:sz w:val="28"/>
                <w:szCs w:val="28"/>
              </w:rPr>
              <w:t xml:space="preserve">арифів на дату такої пролонгації. </w:t>
            </w:r>
          </w:p>
        </w:tc>
      </w:tr>
      <w:tr w:rsidR="00FE3107" w:rsidRPr="00CD1C25" w14:paraId="74BB857B"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2045513"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21</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B406CC8" w14:textId="77777777" w:rsidR="00FE3107" w:rsidRPr="00CD1C25" w:rsidRDefault="00FE3107" w:rsidP="004D3863">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Попередження: внесення </w:t>
            </w:r>
            <w:r w:rsidR="004D3863" w:rsidRPr="00CD1C25">
              <w:rPr>
                <w:rFonts w:ascii="Times New Roman" w:eastAsia="Times New Roman" w:hAnsi="Times New Roman" w:cs="Times New Roman"/>
                <w:sz w:val="28"/>
                <w:szCs w:val="28"/>
                <w:lang w:eastAsia="uk-UA"/>
              </w:rPr>
              <w:t>Б</w:t>
            </w:r>
            <w:r w:rsidRPr="00CD1C25">
              <w:rPr>
                <w:rFonts w:ascii="Times New Roman" w:eastAsia="Times New Roman" w:hAnsi="Times New Roman" w:cs="Times New Roman"/>
                <w:sz w:val="28"/>
                <w:szCs w:val="28"/>
                <w:lang w:eastAsia="uk-UA"/>
              </w:rPr>
              <w:t>анком будь-яких змін до договору банківського вкладу (депозиту) здійснюється лише за згодою клієнта (сторони договору), якщо інше не встановлено договором або законодавством України</w:t>
            </w:r>
          </w:p>
          <w:p w14:paraId="08001100" w14:textId="77777777" w:rsidR="00122547" w:rsidRPr="00CD1C25" w:rsidRDefault="00122547" w:rsidP="00122547">
            <w:pPr>
              <w:pStyle w:val="Numbered2"/>
              <w:tabs>
                <w:tab w:val="clear" w:pos="972"/>
              </w:tabs>
              <w:ind w:left="0" w:firstLine="0"/>
              <w:rPr>
                <w:sz w:val="28"/>
                <w:szCs w:val="28"/>
                <w:lang w:eastAsia="uk-UA"/>
              </w:rPr>
            </w:pPr>
            <w:r w:rsidRPr="00CD1C25">
              <w:rPr>
                <w:sz w:val="28"/>
                <w:szCs w:val="28"/>
                <w:lang w:eastAsia="uk-UA"/>
              </w:rPr>
              <w:lastRenderedPageBreak/>
              <w:t xml:space="preserve">Процентна ставка у розмірі, що вказаний в Розділі 1 «Загальні умови банківського вкладу» Договору, може бути змінена у сторону збільшення або зменшення виключно за погодженням Сторін, шляхом підписання Додаткової угоди до Договору. Банк має право запропонувати </w:t>
            </w:r>
            <w:proofErr w:type="spellStart"/>
            <w:r w:rsidRPr="00CD1C25">
              <w:rPr>
                <w:sz w:val="28"/>
                <w:szCs w:val="28"/>
                <w:lang w:eastAsia="uk-UA"/>
              </w:rPr>
              <w:t>внести</w:t>
            </w:r>
            <w:proofErr w:type="spellEnd"/>
            <w:r w:rsidRPr="00CD1C25">
              <w:rPr>
                <w:sz w:val="28"/>
                <w:szCs w:val="28"/>
                <w:lang w:eastAsia="uk-UA"/>
              </w:rPr>
              <w:t xml:space="preserve"> зміни до Розділу 2 «Правила обслуговування вкладних (депозитних) рахунків у АТ «КРЕДИТВЕСТ БАНК»</w:t>
            </w:r>
            <w:r w:rsidRPr="00CD1C25">
              <w:rPr>
                <w:b/>
                <w:sz w:val="28"/>
                <w:szCs w:val="28"/>
              </w:rPr>
              <w:t xml:space="preserve"> </w:t>
            </w:r>
            <w:r w:rsidRPr="00CD1C25">
              <w:rPr>
                <w:sz w:val="28"/>
                <w:szCs w:val="28"/>
                <w:lang w:eastAsia="uk-UA"/>
              </w:rPr>
              <w:t xml:space="preserve">Договору,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CD1C25">
              <w:rPr>
                <w:sz w:val="28"/>
                <w:szCs w:val="28"/>
                <w:lang w:eastAsia="uk-UA"/>
              </w:rPr>
              <w:t>т.п</w:t>
            </w:r>
            <w:proofErr w:type="spellEnd"/>
            <w:r w:rsidRPr="00CD1C25">
              <w:rPr>
                <w:sz w:val="28"/>
                <w:szCs w:val="28"/>
                <w:lang w:eastAsia="uk-UA"/>
              </w:rPr>
              <w:t xml:space="preserve">.), розташованих у доступних для Вкладника місцях операційних залів Банку, а також на інтернет-сторінці Банку </w:t>
            </w:r>
            <w:hyperlink r:id="rId8" w:history="1">
              <w:r w:rsidRPr="00CD1C25">
                <w:rPr>
                  <w:sz w:val="28"/>
                  <w:szCs w:val="28"/>
                  <w:lang w:eastAsia="uk-UA"/>
                </w:rPr>
                <w:t>www.creditwest.ua</w:t>
              </w:r>
            </w:hyperlink>
            <w:r w:rsidRPr="00CD1C25">
              <w:rPr>
                <w:sz w:val="28"/>
                <w:szCs w:val="28"/>
                <w:lang w:eastAsia="uk-UA"/>
              </w:rPr>
              <w:t xml:space="preserve">. </w:t>
            </w:r>
          </w:p>
          <w:p w14:paraId="0598D936" w14:textId="77777777" w:rsidR="00122547" w:rsidRPr="00CD1C25" w:rsidRDefault="00122547" w:rsidP="00122547">
            <w:pPr>
              <w:pStyle w:val="af0"/>
              <w:spacing w:before="0" w:beforeAutospacing="0" w:after="0" w:afterAutospacing="0"/>
              <w:jc w:val="both"/>
              <w:rPr>
                <w:sz w:val="28"/>
                <w:szCs w:val="28"/>
                <w:lang w:val="uk-UA" w:eastAsia="uk-UA"/>
              </w:rPr>
            </w:pPr>
            <w:r w:rsidRPr="00CD1C25">
              <w:rPr>
                <w:sz w:val="28"/>
                <w:szCs w:val="28"/>
                <w:lang w:val="uk-UA" w:eastAsia="uk-UA"/>
              </w:rPr>
              <w:t xml:space="preserve">Вкладник приймає на себе обов’язок самостійно відстежувати наявність/відсутність пропозицій про внесення змін до Договору на офіційному сайті Банку та/або на інформаційних носіях, розташованих у приміщеннях Банку.  </w:t>
            </w:r>
          </w:p>
          <w:p w14:paraId="1E105C8E" w14:textId="40C98125" w:rsidR="00BF2A15" w:rsidRPr="00CD1C25" w:rsidRDefault="00122547" w:rsidP="00BF2A15">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sz w:val="28"/>
                <w:szCs w:val="28"/>
                <w:lang w:eastAsia="uk-UA"/>
              </w:rPr>
              <w:t>У випадку, якщо Вкладник не погоджується зі змінами до Розділу 2 Договору, він має право, до дати, з якої застосовуватимуться зміни, розірвати цей Договір. Зміни до Розділу 2 Договору вважаються такими, що погоджені Вкладником, якщо до дати, з якої вони застосовуватимуться, Вкладник не повідомить Банк про розірвання цього Договору.</w:t>
            </w:r>
          </w:p>
        </w:tc>
      </w:tr>
      <w:tr w:rsidR="00FE3107" w:rsidRPr="00CD1C25" w14:paraId="7391F13C"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58FCADFA"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lastRenderedPageBreak/>
              <w:t>22</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0AB380B"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 Інформація про витрати клієнта та вимоги до клієнта</w:t>
            </w:r>
          </w:p>
        </w:tc>
      </w:tr>
      <w:tr w:rsidR="00FE3107" w:rsidRPr="00CD1C25" w14:paraId="30A58B2C"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0E072B9"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D9DFAA5"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Платежі за додаткові та супутні послуги банку, отримання яких є необхідним для укладення договору банківського вкладу (депозиту):</w:t>
            </w:r>
          </w:p>
        </w:tc>
      </w:tr>
      <w:tr w:rsidR="00FE3107" w:rsidRPr="00CD1C25" w14:paraId="326C4C97"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59D8DAF1"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24</w:t>
            </w:r>
          </w:p>
        </w:tc>
        <w:tc>
          <w:tcPr>
            <w:tcW w:w="1806" w:type="pct"/>
            <w:tcBorders>
              <w:top w:val="single" w:sz="6" w:space="0" w:color="000000"/>
              <w:left w:val="single" w:sz="6" w:space="0" w:color="000000"/>
              <w:bottom w:val="single" w:sz="6" w:space="0" w:color="000000"/>
              <w:right w:val="single" w:sz="6" w:space="0" w:color="000000"/>
            </w:tcBorders>
            <w:hideMark/>
          </w:tcPr>
          <w:p w14:paraId="6F544616"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відкриття поточного рахунку</w:t>
            </w:r>
          </w:p>
        </w:tc>
        <w:tc>
          <w:tcPr>
            <w:tcW w:w="2794" w:type="pct"/>
            <w:tcBorders>
              <w:top w:val="single" w:sz="6" w:space="0" w:color="000000"/>
              <w:left w:val="single" w:sz="6" w:space="0" w:color="000000"/>
              <w:bottom w:val="single" w:sz="6" w:space="0" w:color="000000"/>
              <w:right w:val="single" w:sz="6" w:space="0" w:color="000000"/>
            </w:tcBorders>
            <w:hideMark/>
          </w:tcPr>
          <w:p w14:paraId="0F11A179" w14:textId="77777777" w:rsidR="005A5B3F" w:rsidRPr="00CD1C25" w:rsidRDefault="00DD0556" w:rsidP="005A5B3F">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Не тарифікується </w:t>
            </w:r>
          </w:p>
        </w:tc>
      </w:tr>
      <w:tr w:rsidR="00FE3107" w:rsidRPr="00CD1C25" w14:paraId="484F857C"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FC30814"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25</w:t>
            </w:r>
          </w:p>
        </w:tc>
        <w:tc>
          <w:tcPr>
            <w:tcW w:w="1806" w:type="pct"/>
            <w:tcBorders>
              <w:top w:val="single" w:sz="6" w:space="0" w:color="000000"/>
              <w:left w:val="single" w:sz="6" w:space="0" w:color="000000"/>
              <w:bottom w:val="single" w:sz="6" w:space="0" w:color="000000"/>
              <w:right w:val="single" w:sz="6" w:space="0" w:color="000000"/>
            </w:tcBorders>
            <w:hideMark/>
          </w:tcPr>
          <w:p w14:paraId="7819F58D" w14:textId="77777777" w:rsidR="00FE3107" w:rsidRPr="00CD1C25" w:rsidRDefault="00FE3107" w:rsidP="005A5B3F">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інші послуги, отримання яких є необхідним для укладення договору банківського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16EE2008" w14:textId="77777777" w:rsidR="00FE3107" w:rsidRPr="00CD1C25" w:rsidRDefault="005A5B3F" w:rsidP="005A5B3F">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В</w:t>
            </w:r>
            <w:r w:rsidR="002A1253" w:rsidRPr="00CD1C25">
              <w:rPr>
                <w:rFonts w:ascii="Times New Roman" w:eastAsia="Times New Roman" w:hAnsi="Times New Roman" w:cs="Times New Roman"/>
                <w:sz w:val="28"/>
                <w:szCs w:val="28"/>
                <w:lang w:eastAsia="uk-UA"/>
              </w:rPr>
              <w:t>ідсутні</w:t>
            </w:r>
          </w:p>
        </w:tc>
      </w:tr>
      <w:tr w:rsidR="00FE3107" w:rsidRPr="00CD1C25" w14:paraId="13E9A916"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DC0B0D4"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26</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44C7321"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оподаткування доходів, отриманих від вкладних (депозитних) операцій:</w:t>
            </w:r>
          </w:p>
        </w:tc>
      </w:tr>
      <w:tr w:rsidR="00FE3107" w:rsidRPr="00CD1C25" w14:paraId="3132565E"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06085A48"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27</w:t>
            </w:r>
          </w:p>
        </w:tc>
        <w:tc>
          <w:tcPr>
            <w:tcW w:w="1806" w:type="pct"/>
            <w:tcBorders>
              <w:top w:val="single" w:sz="6" w:space="0" w:color="000000"/>
              <w:left w:val="single" w:sz="6" w:space="0" w:color="000000"/>
              <w:bottom w:val="single" w:sz="6" w:space="0" w:color="000000"/>
              <w:right w:val="single" w:sz="6" w:space="0" w:color="000000"/>
            </w:tcBorders>
            <w:hideMark/>
          </w:tcPr>
          <w:p w14:paraId="097C32DC"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податок на доходи фізичних осіб, грн</w:t>
            </w:r>
          </w:p>
        </w:tc>
        <w:tc>
          <w:tcPr>
            <w:tcW w:w="2794" w:type="pct"/>
            <w:tcBorders>
              <w:top w:val="single" w:sz="6" w:space="0" w:color="000000"/>
              <w:left w:val="single" w:sz="6" w:space="0" w:color="000000"/>
              <w:bottom w:val="single" w:sz="6" w:space="0" w:color="000000"/>
              <w:right w:val="single" w:sz="6" w:space="0" w:color="000000"/>
            </w:tcBorders>
            <w:hideMark/>
          </w:tcPr>
          <w:p w14:paraId="7CB7C5F6" w14:textId="0D6C3193" w:rsidR="00FE3107" w:rsidRPr="00CD1C25" w:rsidRDefault="002A1253" w:rsidP="00B50EC2">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18%</w:t>
            </w:r>
            <w:r w:rsidR="0062201C" w:rsidRPr="00CD1C25">
              <w:rPr>
                <w:rFonts w:ascii="Times New Roman" w:hAnsi="Times New Roman" w:cs="Times New Roman"/>
                <w:sz w:val="28"/>
                <w:szCs w:val="28"/>
              </w:rPr>
              <w:t xml:space="preserve"> від суми нарахованих відсотків</w:t>
            </w:r>
            <w:r w:rsidRPr="00CD1C25">
              <w:rPr>
                <w:rFonts w:ascii="Times New Roman" w:hAnsi="Times New Roman" w:cs="Times New Roman"/>
                <w:sz w:val="28"/>
                <w:szCs w:val="28"/>
              </w:rPr>
              <w:t xml:space="preserve"> </w:t>
            </w:r>
          </w:p>
        </w:tc>
      </w:tr>
      <w:tr w:rsidR="00FE3107" w:rsidRPr="00CD1C25" w14:paraId="03535574"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328327B"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28</w:t>
            </w:r>
          </w:p>
        </w:tc>
        <w:tc>
          <w:tcPr>
            <w:tcW w:w="1806" w:type="pct"/>
            <w:tcBorders>
              <w:top w:val="single" w:sz="6" w:space="0" w:color="000000"/>
              <w:left w:val="single" w:sz="6" w:space="0" w:color="000000"/>
              <w:bottom w:val="single" w:sz="6" w:space="0" w:color="000000"/>
              <w:right w:val="single" w:sz="6" w:space="0" w:color="000000"/>
            </w:tcBorders>
            <w:hideMark/>
          </w:tcPr>
          <w:p w14:paraId="68258CD2"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військовий збір, грн</w:t>
            </w:r>
          </w:p>
        </w:tc>
        <w:tc>
          <w:tcPr>
            <w:tcW w:w="2794" w:type="pct"/>
            <w:tcBorders>
              <w:top w:val="single" w:sz="6" w:space="0" w:color="000000"/>
              <w:left w:val="single" w:sz="6" w:space="0" w:color="000000"/>
              <w:bottom w:val="single" w:sz="6" w:space="0" w:color="000000"/>
              <w:right w:val="single" w:sz="6" w:space="0" w:color="000000"/>
            </w:tcBorders>
            <w:hideMark/>
          </w:tcPr>
          <w:p w14:paraId="0398431D" w14:textId="192581CA" w:rsidR="00FE3107" w:rsidRPr="00CD1C25" w:rsidRDefault="002A1253" w:rsidP="0062201C">
            <w:pPr>
              <w:spacing w:after="0" w:line="240" w:lineRule="auto"/>
              <w:rPr>
                <w:rFonts w:ascii="Times New Roman" w:eastAsia="Times New Roman" w:hAnsi="Times New Roman" w:cs="Times New Roman"/>
                <w:sz w:val="28"/>
                <w:szCs w:val="28"/>
                <w:lang w:eastAsia="uk-UA"/>
              </w:rPr>
            </w:pPr>
            <w:r w:rsidRPr="00CD1C25">
              <w:rPr>
                <w:rFonts w:ascii="Times New Roman" w:hAnsi="Times New Roman" w:cs="Times New Roman"/>
                <w:sz w:val="28"/>
                <w:szCs w:val="28"/>
              </w:rPr>
              <w:t xml:space="preserve">1,5% </w:t>
            </w:r>
            <w:r w:rsidR="0062201C" w:rsidRPr="00CD1C25">
              <w:rPr>
                <w:rFonts w:ascii="Times New Roman" w:hAnsi="Times New Roman" w:cs="Times New Roman"/>
                <w:sz w:val="28"/>
                <w:szCs w:val="28"/>
              </w:rPr>
              <w:t>від суми нарахованих відсотків</w:t>
            </w:r>
          </w:p>
        </w:tc>
      </w:tr>
      <w:tr w:rsidR="004B6901" w:rsidRPr="00CD1C25" w14:paraId="61D88BCE" w14:textId="77777777" w:rsidTr="004B6901">
        <w:tc>
          <w:tcPr>
            <w:tcW w:w="400" w:type="pct"/>
            <w:tcBorders>
              <w:top w:val="single" w:sz="6" w:space="0" w:color="000000"/>
              <w:left w:val="single" w:sz="6" w:space="0" w:color="000000"/>
              <w:bottom w:val="single" w:sz="6" w:space="0" w:color="000000"/>
              <w:right w:val="single" w:sz="6" w:space="0" w:color="000000"/>
            </w:tcBorders>
            <w:hideMark/>
          </w:tcPr>
          <w:p w14:paraId="2F01F32C" w14:textId="77777777" w:rsidR="004B6901" w:rsidRPr="00CD1C25" w:rsidRDefault="004B6901"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29</w:t>
            </w:r>
          </w:p>
        </w:tc>
        <w:tc>
          <w:tcPr>
            <w:tcW w:w="1806" w:type="pct"/>
            <w:tcBorders>
              <w:top w:val="single" w:sz="6" w:space="0" w:color="000000"/>
              <w:left w:val="single" w:sz="6" w:space="0" w:color="000000"/>
              <w:bottom w:val="single" w:sz="6" w:space="0" w:color="000000"/>
              <w:right w:val="single" w:sz="6" w:space="0" w:color="000000"/>
            </w:tcBorders>
            <w:hideMark/>
          </w:tcPr>
          <w:p w14:paraId="78DAA305" w14:textId="77777777" w:rsidR="004B6901" w:rsidRPr="00CD1C25" w:rsidRDefault="004B6901" w:rsidP="00B22DF3">
            <w:pPr>
              <w:pStyle w:val="2"/>
              <w:rPr>
                <w:sz w:val="28"/>
                <w:szCs w:val="28"/>
                <w:lang w:val="uk-UA" w:eastAsia="uk-UA"/>
              </w:rPr>
            </w:pPr>
            <w:r w:rsidRPr="00CD1C25">
              <w:rPr>
                <w:sz w:val="28"/>
                <w:szCs w:val="28"/>
                <w:lang w:val="uk-UA" w:eastAsia="uk-UA"/>
              </w:rPr>
              <w:t>Наслідки повернення строкового банківського вкладу (депозиту) на вимогу клієнта до спливу строку договору банківського вкладу (депозиту):</w:t>
            </w:r>
          </w:p>
        </w:tc>
        <w:tc>
          <w:tcPr>
            <w:tcW w:w="2794" w:type="pct"/>
            <w:tcBorders>
              <w:top w:val="single" w:sz="6" w:space="0" w:color="000000"/>
              <w:left w:val="single" w:sz="6" w:space="0" w:color="000000"/>
              <w:bottom w:val="single" w:sz="6" w:space="0" w:color="000000"/>
              <w:right w:val="single" w:sz="6" w:space="0" w:color="000000"/>
            </w:tcBorders>
          </w:tcPr>
          <w:p w14:paraId="76ACE4F5" w14:textId="77777777" w:rsidR="004B6901" w:rsidRPr="00CD1C25" w:rsidRDefault="00C5494E" w:rsidP="00B22DF3">
            <w:pPr>
              <w:pStyle w:val="2"/>
              <w:rPr>
                <w:sz w:val="28"/>
                <w:szCs w:val="28"/>
                <w:lang w:val="uk-UA" w:eastAsia="uk-UA"/>
              </w:rPr>
            </w:pPr>
            <w:r w:rsidRPr="00CD1C25">
              <w:rPr>
                <w:sz w:val="28"/>
                <w:szCs w:val="28"/>
                <w:lang w:val="uk-UA" w:eastAsia="uk-UA"/>
              </w:rPr>
              <w:t>Зменшення доходу від строкового вкладу (депозиту) відповідно до умов договору</w:t>
            </w:r>
          </w:p>
        </w:tc>
      </w:tr>
      <w:tr w:rsidR="00FE3107" w:rsidRPr="00CD1C25" w14:paraId="55E8AFB1"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B7840F7"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lastRenderedPageBreak/>
              <w:t>30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F61297B" w14:textId="77777777" w:rsidR="00A43015" w:rsidRPr="00CD1C25" w:rsidRDefault="00FE3107" w:rsidP="004A38F8">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попередження: в разі дострокового розірвання договору банківського вкладу (депозиту) на вимогу клієнта можливе зменшення доходу від строкового вкладу (депозиту) відповідно до умов цього договору.</w:t>
            </w:r>
            <w:r w:rsidRPr="00CD1C25">
              <w:rPr>
                <w:rFonts w:ascii="Times New Roman" w:eastAsia="Times New Roman" w:hAnsi="Times New Roman" w:cs="Times New Roman"/>
                <w:sz w:val="28"/>
                <w:szCs w:val="28"/>
                <w:lang w:eastAsia="uk-UA"/>
              </w:rPr>
              <w:br/>
              <w:t>Відповідно до законодавства України:</w:t>
            </w:r>
          </w:p>
          <w:p w14:paraId="2D814726" w14:textId="77777777" w:rsidR="004A38F8" w:rsidRPr="00CD1C25" w:rsidRDefault="007D2D2D" w:rsidP="004A38F8">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 </w:t>
            </w:r>
            <w:r w:rsidR="00FE3107" w:rsidRPr="00CD1C25">
              <w:rPr>
                <w:rFonts w:ascii="Times New Roman" w:eastAsia="Times New Roman" w:hAnsi="Times New Roman" w:cs="Times New Roman"/>
                <w:sz w:val="28"/>
                <w:szCs w:val="28"/>
                <w:lang w:eastAsia="uk-UA"/>
              </w:rPr>
              <w:t>повернення вкладникові банківського строкового вкладу та нарахованих відсотків за цим вкладом на його вимогу до спливу строку або до настання інших обставин, визначених договором, можливе виключно у випадках, якщо це передбачено умовами договору банківського строкового вкладу;</w:t>
            </w:r>
          </w:p>
          <w:p w14:paraId="5393531F" w14:textId="77777777" w:rsidR="00FE3107" w:rsidRPr="00CD1C25" w:rsidRDefault="007D2D2D" w:rsidP="004A38F8">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 </w:t>
            </w:r>
            <w:r w:rsidR="00FE3107" w:rsidRPr="00CD1C25">
              <w:rPr>
                <w:rFonts w:ascii="Times New Roman" w:eastAsia="Times New Roman" w:hAnsi="Times New Roman" w:cs="Times New Roman"/>
                <w:sz w:val="28"/>
                <w:szCs w:val="28"/>
                <w:lang w:eastAsia="uk-UA"/>
              </w:rPr>
              <w:t xml:space="preserve">якщо клієнт/вкладник не вимагає повернення суми строкового вкладу зі </w:t>
            </w:r>
            <w:proofErr w:type="spellStart"/>
            <w:r w:rsidR="00FE3107" w:rsidRPr="00CD1C25">
              <w:rPr>
                <w:rFonts w:ascii="Times New Roman" w:eastAsia="Times New Roman" w:hAnsi="Times New Roman" w:cs="Times New Roman"/>
                <w:sz w:val="28"/>
                <w:szCs w:val="28"/>
                <w:lang w:eastAsia="uk-UA"/>
              </w:rPr>
              <w:t>спливом</w:t>
            </w:r>
            <w:proofErr w:type="spellEnd"/>
            <w:r w:rsidR="00FE3107" w:rsidRPr="00CD1C25">
              <w:rPr>
                <w:rFonts w:ascii="Times New Roman" w:eastAsia="Times New Roman" w:hAnsi="Times New Roman" w:cs="Times New Roman"/>
                <w:sz w:val="28"/>
                <w:szCs w:val="28"/>
                <w:lang w:eastAsia="uk-UA"/>
              </w:rPr>
              <w:t xml:space="preserve"> строку, встановленого договором банківського вкладу, або повернення суми вкладу, внесеного на інших умовах повернення, після настання визначених договором обставин, то договір вважається продовженим на умовах вкладу на вимогу, якщо інше не встановлено договором</w:t>
            </w:r>
          </w:p>
        </w:tc>
      </w:tr>
      <w:tr w:rsidR="00FE3107" w:rsidRPr="00CD1C25" w14:paraId="6EC40F27"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5AA8F490"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31</w:t>
            </w:r>
          </w:p>
        </w:tc>
        <w:tc>
          <w:tcPr>
            <w:tcW w:w="1806" w:type="pct"/>
            <w:tcBorders>
              <w:top w:val="single" w:sz="6" w:space="0" w:color="000000"/>
              <w:left w:val="single" w:sz="6" w:space="0" w:color="000000"/>
              <w:bottom w:val="single" w:sz="6" w:space="0" w:color="000000"/>
              <w:right w:val="single" w:sz="6" w:space="0" w:color="000000"/>
            </w:tcBorders>
            <w:hideMark/>
          </w:tcPr>
          <w:p w14:paraId="1EBB1B4C" w14:textId="77777777" w:rsidR="00FE3107" w:rsidRPr="00CD1C25" w:rsidRDefault="00FE3107" w:rsidP="004E4333">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повернення клієнту строкового банківського вкладу (депозиту) на вимогу клієнта до спливу строку договору банківського вкладу (депозиту)</w:t>
            </w:r>
          </w:p>
        </w:tc>
        <w:tc>
          <w:tcPr>
            <w:tcW w:w="2794" w:type="pct"/>
            <w:tcBorders>
              <w:top w:val="single" w:sz="6" w:space="0" w:color="000000"/>
              <w:left w:val="single" w:sz="6" w:space="0" w:color="000000"/>
              <w:bottom w:val="single" w:sz="6" w:space="0" w:color="000000"/>
              <w:right w:val="single" w:sz="6" w:space="0" w:color="000000"/>
            </w:tcBorders>
            <w:hideMark/>
          </w:tcPr>
          <w:p w14:paraId="0B12E411" w14:textId="77777777" w:rsidR="00FE3107" w:rsidRPr="00CD1C25" w:rsidRDefault="00FE3107" w:rsidP="002938A4">
            <w:pPr>
              <w:spacing w:after="0" w:line="240" w:lineRule="auto"/>
              <w:rPr>
                <w:rFonts w:ascii="Times New Roman" w:eastAsia="Times New Roman" w:hAnsi="Times New Roman" w:cs="Times New Roman"/>
                <w:color w:val="C00000"/>
                <w:sz w:val="28"/>
                <w:szCs w:val="28"/>
                <w:lang w:eastAsia="uk-UA"/>
              </w:rPr>
            </w:pPr>
            <w:r w:rsidRPr="00CD1C25">
              <w:rPr>
                <w:rFonts w:ascii="Times New Roman" w:eastAsia="Times New Roman" w:hAnsi="Times New Roman" w:cs="Times New Roman"/>
                <w:sz w:val="28"/>
                <w:szCs w:val="28"/>
                <w:lang w:eastAsia="uk-UA"/>
              </w:rPr>
              <w:t>Так</w:t>
            </w:r>
          </w:p>
        </w:tc>
      </w:tr>
      <w:tr w:rsidR="00FE3107" w:rsidRPr="00CD1C25" w14:paraId="147A8F83"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2864719"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32</w:t>
            </w:r>
          </w:p>
        </w:tc>
        <w:tc>
          <w:tcPr>
            <w:tcW w:w="1806" w:type="pct"/>
            <w:tcBorders>
              <w:top w:val="single" w:sz="6" w:space="0" w:color="000000"/>
              <w:left w:val="single" w:sz="6" w:space="0" w:color="000000"/>
              <w:bottom w:val="single" w:sz="6" w:space="0" w:color="000000"/>
              <w:right w:val="single" w:sz="6" w:space="0" w:color="000000"/>
            </w:tcBorders>
            <w:hideMark/>
          </w:tcPr>
          <w:p w14:paraId="246274B5"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процентна ставка в разі дострокового розірвання договору банківського вкладу (депозиту) на вимогу клієнта, відсотки річних</w:t>
            </w:r>
          </w:p>
        </w:tc>
        <w:tc>
          <w:tcPr>
            <w:tcW w:w="2794" w:type="pct"/>
            <w:tcBorders>
              <w:top w:val="single" w:sz="6" w:space="0" w:color="000000"/>
              <w:left w:val="single" w:sz="6" w:space="0" w:color="000000"/>
              <w:bottom w:val="single" w:sz="6" w:space="0" w:color="000000"/>
              <w:right w:val="single" w:sz="6" w:space="0" w:color="000000"/>
            </w:tcBorders>
            <w:hideMark/>
          </w:tcPr>
          <w:p w14:paraId="70240982" w14:textId="77777777" w:rsidR="00476F6C" w:rsidRPr="00CD1C25" w:rsidRDefault="00476F6C" w:rsidP="00476F6C">
            <w:pPr>
              <w:pStyle w:val="2"/>
              <w:rPr>
                <w:sz w:val="28"/>
                <w:szCs w:val="28"/>
                <w:lang w:val="uk-UA"/>
              </w:rPr>
            </w:pPr>
            <w:r w:rsidRPr="00CD1C25">
              <w:rPr>
                <w:sz w:val="28"/>
                <w:szCs w:val="28"/>
                <w:lang w:val="uk-UA"/>
              </w:rPr>
              <w:t>проценти за весь період фактичної дії Договору перераховуються за наступною ставкою:</w:t>
            </w:r>
          </w:p>
          <w:p w14:paraId="318DC48D" w14:textId="77777777" w:rsidR="00476F6C" w:rsidRPr="00CD1C25" w:rsidRDefault="00FF3861" w:rsidP="00FF3861">
            <w:pPr>
              <w:spacing w:after="0" w:line="240" w:lineRule="auto"/>
              <w:jc w:val="both"/>
              <w:rPr>
                <w:rFonts w:ascii="Times New Roman" w:hAnsi="Times New Roman"/>
                <w:bCs/>
                <w:sz w:val="28"/>
                <w:szCs w:val="28"/>
              </w:rPr>
            </w:pPr>
            <w:r w:rsidRPr="00CD1C25">
              <w:rPr>
                <w:rFonts w:ascii="Times New Roman" w:hAnsi="Times New Roman"/>
                <w:bCs/>
                <w:sz w:val="28"/>
                <w:szCs w:val="28"/>
              </w:rPr>
              <w:t xml:space="preserve">- </w:t>
            </w:r>
            <w:r w:rsidR="00476F6C" w:rsidRPr="00CD1C25">
              <w:rPr>
                <w:rFonts w:ascii="Times New Roman" w:hAnsi="Times New Roman"/>
                <w:bCs/>
                <w:sz w:val="28"/>
                <w:szCs w:val="28"/>
              </w:rPr>
              <w:t xml:space="preserve">якщо фактичний строк вкладу складає до 30 днів (включно) – </w:t>
            </w:r>
            <w:r w:rsidR="006A3FB4" w:rsidRPr="00CD1C25">
              <w:rPr>
                <w:rFonts w:ascii="Times New Roman" w:hAnsi="Times New Roman"/>
                <w:bCs/>
                <w:sz w:val="28"/>
                <w:szCs w:val="28"/>
              </w:rPr>
              <w:t>0,25</w:t>
            </w:r>
            <w:r w:rsidR="00476F6C" w:rsidRPr="00CD1C25">
              <w:rPr>
                <w:rFonts w:ascii="Times New Roman" w:hAnsi="Times New Roman"/>
                <w:bCs/>
                <w:sz w:val="28"/>
                <w:szCs w:val="28"/>
              </w:rPr>
              <w:t>% річних,</w:t>
            </w:r>
          </w:p>
          <w:p w14:paraId="26BA26AC" w14:textId="77777777" w:rsidR="00476F6C" w:rsidRPr="00CD1C25" w:rsidRDefault="00FF3861" w:rsidP="00FF3861">
            <w:pPr>
              <w:spacing w:after="0" w:line="240" w:lineRule="auto"/>
              <w:jc w:val="both"/>
              <w:rPr>
                <w:rFonts w:ascii="Times New Roman" w:hAnsi="Times New Roman"/>
                <w:bCs/>
                <w:sz w:val="28"/>
                <w:szCs w:val="28"/>
              </w:rPr>
            </w:pPr>
            <w:r w:rsidRPr="00CD1C25">
              <w:rPr>
                <w:rFonts w:ascii="Times New Roman" w:hAnsi="Times New Roman"/>
                <w:bCs/>
                <w:sz w:val="28"/>
                <w:szCs w:val="28"/>
              </w:rPr>
              <w:t xml:space="preserve">- </w:t>
            </w:r>
            <w:r w:rsidR="00476F6C" w:rsidRPr="00CD1C25">
              <w:rPr>
                <w:rFonts w:ascii="Times New Roman" w:hAnsi="Times New Roman"/>
                <w:bCs/>
                <w:sz w:val="28"/>
                <w:szCs w:val="28"/>
              </w:rPr>
              <w:t xml:space="preserve">якщо фактичний строк депозиту складає до 90 днів (включно) – </w:t>
            </w:r>
            <w:r w:rsidR="006A3FB4" w:rsidRPr="00CD1C25">
              <w:rPr>
                <w:rFonts w:ascii="Times New Roman" w:hAnsi="Times New Roman"/>
                <w:bCs/>
                <w:sz w:val="28"/>
                <w:szCs w:val="28"/>
              </w:rPr>
              <w:t>1</w:t>
            </w:r>
            <w:r w:rsidR="00476F6C" w:rsidRPr="00CD1C25">
              <w:rPr>
                <w:rFonts w:ascii="Times New Roman" w:hAnsi="Times New Roman"/>
                <w:bCs/>
                <w:sz w:val="28"/>
                <w:szCs w:val="28"/>
              </w:rPr>
              <w:t>% річних,</w:t>
            </w:r>
          </w:p>
          <w:p w14:paraId="4E6A58F8" w14:textId="77777777" w:rsidR="00476F6C" w:rsidRPr="00CD1C25" w:rsidRDefault="00FF3861" w:rsidP="00FF3861">
            <w:pPr>
              <w:spacing w:after="0" w:line="240" w:lineRule="auto"/>
              <w:jc w:val="both"/>
              <w:rPr>
                <w:rFonts w:ascii="Times New Roman" w:hAnsi="Times New Roman"/>
                <w:bCs/>
                <w:sz w:val="28"/>
                <w:szCs w:val="28"/>
              </w:rPr>
            </w:pPr>
            <w:r w:rsidRPr="00CD1C25">
              <w:rPr>
                <w:rFonts w:ascii="Times New Roman" w:hAnsi="Times New Roman"/>
                <w:bCs/>
                <w:sz w:val="28"/>
                <w:szCs w:val="28"/>
              </w:rPr>
              <w:t xml:space="preserve">- </w:t>
            </w:r>
            <w:r w:rsidR="00476F6C" w:rsidRPr="00CD1C25">
              <w:rPr>
                <w:rFonts w:ascii="Times New Roman" w:hAnsi="Times New Roman"/>
                <w:bCs/>
                <w:sz w:val="28"/>
                <w:szCs w:val="28"/>
              </w:rPr>
              <w:t>якщо фактичний строк депозиту складає до 180 днів (включно) –</w:t>
            </w:r>
            <w:r w:rsidR="006A3FB4" w:rsidRPr="00CD1C25">
              <w:rPr>
                <w:rFonts w:ascii="Times New Roman" w:hAnsi="Times New Roman"/>
                <w:bCs/>
                <w:sz w:val="28"/>
                <w:szCs w:val="28"/>
              </w:rPr>
              <w:t>1,5</w:t>
            </w:r>
            <w:r w:rsidR="00476F6C" w:rsidRPr="00CD1C25">
              <w:rPr>
                <w:rFonts w:ascii="Times New Roman" w:hAnsi="Times New Roman"/>
                <w:bCs/>
                <w:sz w:val="28"/>
                <w:szCs w:val="28"/>
              </w:rPr>
              <w:t>% річних,</w:t>
            </w:r>
          </w:p>
          <w:p w14:paraId="60E3FCAE" w14:textId="77777777" w:rsidR="00476F6C" w:rsidRPr="00CD1C25" w:rsidRDefault="00FF3861" w:rsidP="00FF3861">
            <w:pPr>
              <w:spacing w:after="0" w:line="240" w:lineRule="auto"/>
              <w:jc w:val="both"/>
              <w:rPr>
                <w:rFonts w:ascii="Times New Roman" w:hAnsi="Times New Roman"/>
                <w:bCs/>
                <w:sz w:val="28"/>
                <w:szCs w:val="28"/>
              </w:rPr>
            </w:pPr>
            <w:r w:rsidRPr="00CD1C25">
              <w:rPr>
                <w:rFonts w:ascii="Times New Roman" w:hAnsi="Times New Roman"/>
                <w:bCs/>
                <w:sz w:val="28"/>
                <w:szCs w:val="28"/>
              </w:rPr>
              <w:t xml:space="preserve">- </w:t>
            </w:r>
            <w:r w:rsidR="00476F6C" w:rsidRPr="00CD1C25">
              <w:rPr>
                <w:rFonts w:ascii="Times New Roman" w:hAnsi="Times New Roman"/>
                <w:bCs/>
                <w:sz w:val="28"/>
                <w:szCs w:val="28"/>
              </w:rPr>
              <w:t xml:space="preserve">якщо фактичний строк депозиту складає до 270 днів (включно) – </w:t>
            </w:r>
            <w:r w:rsidR="006A3FB4" w:rsidRPr="00CD1C25">
              <w:rPr>
                <w:rFonts w:ascii="Times New Roman" w:hAnsi="Times New Roman"/>
                <w:bCs/>
                <w:sz w:val="28"/>
                <w:szCs w:val="28"/>
              </w:rPr>
              <w:t>2</w:t>
            </w:r>
            <w:r w:rsidR="00476F6C" w:rsidRPr="00CD1C25">
              <w:rPr>
                <w:rFonts w:ascii="Times New Roman" w:hAnsi="Times New Roman"/>
                <w:bCs/>
                <w:sz w:val="28"/>
                <w:szCs w:val="28"/>
              </w:rPr>
              <w:t>% річних,</w:t>
            </w:r>
          </w:p>
          <w:p w14:paraId="25619034" w14:textId="77777777" w:rsidR="00476F6C" w:rsidRPr="00CD1C25" w:rsidRDefault="00FF3861" w:rsidP="00FF3861">
            <w:pPr>
              <w:spacing w:after="0" w:line="240" w:lineRule="auto"/>
              <w:jc w:val="both"/>
              <w:rPr>
                <w:rFonts w:ascii="Times New Roman" w:hAnsi="Times New Roman"/>
                <w:bCs/>
                <w:sz w:val="28"/>
                <w:szCs w:val="28"/>
              </w:rPr>
            </w:pPr>
            <w:r w:rsidRPr="00CD1C25">
              <w:rPr>
                <w:rFonts w:ascii="Times New Roman" w:hAnsi="Times New Roman"/>
                <w:bCs/>
                <w:sz w:val="28"/>
                <w:szCs w:val="28"/>
              </w:rPr>
              <w:t xml:space="preserve">- </w:t>
            </w:r>
            <w:r w:rsidR="00476F6C" w:rsidRPr="00CD1C25">
              <w:rPr>
                <w:rFonts w:ascii="Times New Roman" w:hAnsi="Times New Roman"/>
                <w:bCs/>
                <w:sz w:val="28"/>
                <w:szCs w:val="28"/>
              </w:rPr>
              <w:t xml:space="preserve">якщо фактичний строк депозиту складає до 366 днів (включно) – </w:t>
            </w:r>
            <w:r w:rsidR="006A3FB4" w:rsidRPr="00CD1C25">
              <w:rPr>
                <w:rFonts w:ascii="Times New Roman" w:hAnsi="Times New Roman"/>
                <w:bCs/>
                <w:sz w:val="28"/>
                <w:szCs w:val="28"/>
              </w:rPr>
              <w:t>2,5</w:t>
            </w:r>
            <w:r w:rsidR="00476F6C" w:rsidRPr="00CD1C25">
              <w:rPr>
                <w:rFonts w:ascii="Times New Roman" w:hAnsi="Times New Roman"/>
                <w:bCs/>
                <w:sz w:val="28"/>
                <w:szCs w:val="28"/>
              </w:rPr>
              <w:t>% річних,</w:t>
            </w:r>
          </w:p>
          <w:p w14:paraId="526C014C" w14:textId="53809C7C" w:rsidR="00FE3107" w:rsidRPr="00CD1C25" w:rsidRDefault="00FF3861" w:rsidP="00122547">
            <w:pPr>
              <w:pStyle w:val="2"/>
              <w:rPr>
                <w:color w:val="C00000"/>
                <w:sz w:val="28"/>
                <w:szCs w:val="28"/>
                <w:lang w:val="uk-UA" w:eastAsia="uk-UA"/>
              </w:rPr>
            </w:pPr>
            <w:r w:rsidRPr="00CD1C25">
              <w:rPr>
                <w:bCs/>
                <w:sz w:val="28"/>
                <w:szCs w:val="28"/>
                <w:lang w:val="uk-UA"/>
              </w:rPr>
              <w:t xml:space="preserve">- </w:t>
            </w:r>
            <w:r w:rsidR="00476F6C" w:rsidRPr="00CD1C25">
              <w:rPr>
                <w:bCs/>
                <w:sz w:val="28"/>
                <w:szCs w:val="28"/>
                <w:lang w:val="uk-UA"/>
              </w:rPr>
              <w:t xml:space="preserve">якщо фактичний строк депозиту складає до 380 днів (включно) – </w:t>
            </w:r>
            <w:r w:rsidR="006A3FB4" w:rsidRPr="00CD1C25">
              <w:rPr>
                <w:bCs/>
                <w:sz w:val="28"/>
                <w:szCs w:val="28"/>
                <w:lang w:val="uk-UA"/>
              </w:rPr>
              <w:t>2,75</w:t>
            </w:r>
            <w:r w:rsidR="00476F6C" w:rsidRPr="00CD1C25">
              <w:rPr>
                <w:bCs/>
                <w:sz w:val="28"/>
                <w:szCs w:val="28"/>
                <w:lang w:val="uk-UA"/>
              </w:rPr>
              <w:t>% річних.</w:t>
            </w:r>
          </w:p>
        </w:tc>
      </w:tr>
      <w:tr w:rsidR="00FE3107" w:rsidRPr="00CD1C25" w14:paraId="547F5A3E"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CE05255"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4C35422"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4. Права клієнта згідно із законодавством України</w:t>
            </w:r>
          </w:p>
        </w:tc>
      </w:tr>
      <w:tr w:rsidR="00FE3107" w:rsidRPr="00CD1C25" w14:paraId="7932F6EC"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4B5D7B6"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34</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F213D21" w14:textId="77777777" w:rsidR="008F36E7" w:rsidRPr="00CD1C25" w:rsidRDefault="00FE3107" w:rsidP="00736D48">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Ознайомлення з інформацією щодо участі </w:t>
            </w:r>
            <w:r w:rsidR="00B56E39" w:rsidRPr="00CD1C25">
              <w:rPr>
                <w:rFonts w:ascii="Times New Roman" w:eastAsia="Times New Roman" w:hAnsi="Times New Roman" w:cs="Times New Roman"/>
                <w:sz w:val="28"/>
                <w:szCs w:val="28"/>
                <w:lang w:eastAsia="uk-UA"/>
              </w:rPr>
              <w:t>Б</w:t>
            </w:r>
            <w:r w:rsidRPr="00CD1C25">
              <w:rPr>
                <w:rFonts w:ascii="Times New Roman" w:eastAsia="Times New Roman" w:hAnsi="Times New Roman" w:cs="Times New Roman"/>
                <w:sz w:val="28"/>
                <w:szCs w:val="28"/>
                <w:lang w:eastAsia="uk-UA"/>
              </w:rPr>
              <w:t>анку в Фонді гарантування вкладів фізичних осіб та змістом довідки про систему гарантування вкладів фізичних осіб</w:t>
            </w:r>
            <w:r w:rsidR="00840D83" w:rsidRPr="00CD1C25">
              <w:rPr>
                <w:sz w:val="28"/>
                <w:szCs w:val="28"/>
              </w:rPr>
              <w:t xml:space="preserve"> </w:t>
            </w:r>
            <w:r w:rsidR="00840D83" w:rsidRPr="00CD1C25">
              <w:rPr>
                <w:rFonts w:ascii="Times New Roman" w:eastAsia="Times New Roman" w:hAnsi="Times New Roman" w:cs="Times New Roman"/>
                <w:sz w:val="28"/>
                <w:szCs w:val="28"/>
                <w:lang w:eastAsia="uk-UA"/>
              </w:rPr>
              <w:t xml:space="preserve">на </w:t>
            </w:r>
            <w:proofErr w:type="spellStart"/>
            <w:r w:rsidR="00840D83" w:rsidRPr="00CD1C25">
              <w:rPr>
                <w:rFonts w:ascii="Times New Roman" w:eastAsia="Times New Roman" w:hAnsi="Times New Roman" w:cs="Times New Roman"/>
                <w:sz w:val="28"/>
                <w:szCs w:val="28"/>
                <w:lang w:eastAsia="uk-UA"/>
              </w:rPr>
              <w:t>вебсайті</w:t>
            </w:r>
            <w:proofErr w:type="spellEnd"/>
            <w:r w:rsidR="00840D83" w:rsidRPr="00CD1C25">
              <w:rPr>
                <w:rFonts w:ascii="Times New Roman" w:eastAsia="Times New Roman" w:hAnsi="Times New Roman" w:cs="Times New Roman"/>
                <w:sz w:val="28"/>
                <w:szCs w:val="28"/>
                <w:lang w:eastAsia="uk-UA"/>
              </w:rPr>
              <w:t xml:space="preserve"> Банку: </w:t>
            </w:r>
            <w:hyperlink r:id="rId9" w:history="1">
              <w:r w:rsidR="00840D83" w:rsidRPr="00CD1C25">
                <w:rPr>
                  <w:rStyle w:val="a3"/>
                  <w:rFonts w:ascii="Times New Roman" w:hAnsi="Times New Roman" w:cs="Times New Roman"/>
                  <w:sz w:val="28"/>
                  <w:szCs w:val="28"/>
                </w:rPr>
                <w:t>https://www.creditwest.ua/uk/retail-banking/deposit-products/protection-of-your-deposit/</w:t>
              </w:r>
            </w:hyperlink>
          </w:p>
        </w:tc>
      </w:tr>
      <w:tr w:rsidR="00FE3107" w:rsidRPr="00CD1C25" w14:paraId="1A8C292A"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337B711"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35</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B76E069"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5. Подання клієнтом звернення та терміни його розгляду</w:t>
            </w:r>
          </w:p>
        </w:tc>
      </w:tr>
      <w:tr w:rsidR="00FE3107" w:rsidRPr="00CD1C25" w14:paraId="6AF0B7CA" w14:textId="77777777" w:rsidTr="004947BF">
        <w:trPr>
          <w:trHeight w:val="224"/>
        </w:trPr>
        <w:tc>
          <w:tcPr>
            <w:tcW w:w="400" w:type="pct"/>
            <w:tcBorders>
              <w:top w:val="single" w:sz="6" w:space="0" w:color="000000"/>
              <w:left w:val="single" w:sz="6" w:space="0" w:color="000000"/>
              <w:bottom w:val="single" w:sz="6" w:space="0" w:color="000000"/>
              <w:right w:val="single" w:sz="6" w:space="0" w:color="000000"/>
            </w:tcBorders>
            <w:hideMark/>
          </w:tcPr>
          <w:p w14:paraId="0E13DE0B"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lastRenderedPageBreak/>
              <w:t>36</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2B39FECD" w14:textId="77777777" w:rsidR="00263691" w:rsidRPr="00CD1C25" w:rsidRDefault="00FE3107" w:rsidP="0026369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 xml:space="preserve">До </w:t>
            </w:r>
            <w:r w:rsidR="00263691" w:rsidRPr="00CD1C25">
              <w:rPr>
                <w:rFonts w:ascii="Times New Roman" w:eastAsia="Times New Roman" w:hAnsi="Times New Roman" w:cs="Times New Roman"/>
                <w:sz w:val="28"/>
                <w:szCs w:val="28"/>
                <w:lang w:eastAsia="uk-UA"/>
              </w:rPr>
              <w:t>Б</w:t>
            </w:r>
            <w:r w:rsidRPr="00CD1C25">
              <w:rPr>
                <w:rFonts w:ascii="Times New Roman" w:eastAsia="Times New Roman" w:hAnsi="Times New Roman" w:cs="Times New Roman"/>
                <w:sz w:val="28"/>
                <w:szCs w:val="28"/>
                <w:lang w:eastAsia="uk-UA"/>
              </w:rPr>
              <w:t>анку:</w:t>
            </w:r>
          </w:p>
        </w:tc>
      </w:tr>
      <w:tr w:rsidR="00FE3107" w:rsidRPr="00CD1C25" w14:paraId="457B6506"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FC7BEDD"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37</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CF1EF24" w14:textId="77777777" w:rsidR="009820A8" w:rsidRPr="00CD1C25" w:rsidRDefault="00FD0AC4" w:rsidP="00DC328A">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w:t>
            </w:r>
            <w:r w:rsidR="00FE3107" w:rsidRPr="00CD1C25">
              <w:rPr>
                <w:rFonts w:ascii="Times New Roman" w:eastAsia="Times New Roman" w:hAnsi="Times New Roman" w:cs="Times New Roman"/>
                <w:sz w:val="28"/>
                <w:szCs w:val="28"/>
                <w:lang w:eastAsia="uk-UA"/>
              </w:rPr>
              <w:t xml:space="preserve">ерелік контактних даних </w:t>
            </w:r>
            <w:r w:rsidR="00263691" w:rsidRPr="00CD1C25">
              <w:rPr>
                <w:rFonts w:ascii="Times New Roman" w:eastAsia="Times New Roman" w:hAnsi="Times New Roman" w:cs="Times New Roman"/>
                <w:sz w:val="28"/>
                <w:szCs w:val="28"/>
                <w:lang w:eastAsia="uk-UA"/>
              </w:rPr>
              <w:t>Б</w:t>
            </w:r>
            <w:r w:rsidR="00FE3107" w:rsidRPr="00CD1C25">
              <w:rPr>
                <w:rFonts w:ascii="Times New Roman" w:eastAsia="Times New Roman" w:hAnsi="Times New Roman" w:cs="Times New Roman"/>
                <w:sz w:val="28"/>
                <w:szCs w:val="28"/>
                <w:lang w:eastAsia="uk-UA"/>
              </w:rPr>
              <w:t xml:space="preserve">анку зазначено в рядках 2, 4 - 7 </w:t>
            </w:r>
            <w:r w:rsidR="009820A8" w:rsidRPr="00CD1C25">
              <w:rPr>
                <w:rFonts w:ascii="Times New Roman" w:eastAsia="Times New Roman" w:hAnsi="Times New Roman" w:cs="Times New Roman"/>
                <w:sz w:val="28"/>
                <w:szCs w:val="28"/>
                <w:lang w:eastAsia="uk-UA"/>
              </w:rPr>
              <w:t xml:space="preserve">цієї </w:t>
            </w:r>
            <w:r w:rsidR="00FE3107" w:rsidRPr="00CD1C25">
              <w:rPr>
                <w:rFonts w:ascii="Times New Roman" w:eastAsia="Times New Roman" w:hAnsi="Times New Roman" w:cs="Times New Roman"/>
                <w:sz w:val="28"/>
                <w:szCs w:val="28"/>
                <w:lang w:eastAsia="uk-UA"/>
              </w:rPr>
              <w:t>таблиці.</w:t>
            </w:r>
          </w:p>
          <w:p w14:paraId="086FFD2A" w14:textId="77777777" w:rsidR="009820A8" w:rsidRPr="00CD1C25" w:rsidRDefault="009820A8" w:rsidP="00DC328A">
            <w:pPr>
              <w:spacing w:after="0" w:line="240" w:lineRule="auto"/>
              <w:jc w:val="both"/>
              <w:rPr>
                <w:rFonts w:ascii="Times New Roman" w:eastAsia="Times New Roman" w:hAnsi="Times New Roman" w:cs="Times New Roman"/>
                <w:sz w:val="28"/>
                <w:szCs w:val="28"/>
                <w:lang w:eastAsia="uk-UA"/>
              </w:rPr>
            </w:pPr>
            <w:r w:rsidRPr="00CD1C25">
              <w:rPr>
                <w:rFonts w:ascii="Times New Roman" w:hAnsi="Times New Roman" w:cs="Times New Roman"/>
                <w:color w:val="000000"/>
                <w:sz w:val="28"/>
                <w:szCs w:val="28"/>
              </w:rPr>
              <w:t xml:space="preserve">Скарги споживачів фінансових послуг розглядаються відповідно до Закону України «Про звернення громадян» та підзаконних актів та </w:t>
            </w:r>
            <w:r w:rsidRPr="00CD1C25">
              <w:rPr>
                <w:rFonts w:ascii="Times New Roman" w:hAnsi="Times New Roman" w:cs="Times New Roman"/>
                <w:sz w:val="28"/>
                <w:szCs w:val="28"/>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року № 348.</w:t>
            </w:r>
          </w:p>
          <w:p w14:paraId="4B4FF9DE" w14:textId="77777777" w:rsidR="009820A8" w:rsidRPr="00CD1C25" w:rsidRDefault="00FE3107" w:rsidP="009820A8">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p>
          <w:p w14:paraId="563189AC" w14:textId="77777777" w:rsidR="00FE3107" w:rsidRPr="00CD1C25" w:rsidRDefault="00FE3107" w:rsidP="009820A8">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w:t>
            </w:r>
            <w:r w:rsidR="00691FDE" w:rsidRPr="00CD1C25">
              <w:rPr>
                <w:rFonts w:ascii="Times New Roman" w:eastAsia="Times New Roman" w:hAnsi="Times New Roman" w:cs="Times New Roman"/>
                <w:sz w:val="28"/>
                <w:szCs w:val="28"/>
                <w:lang w:eastAsia="uk-UA"/>
              </w:rPr>
              <w:t>,</w:t>
            </w:r>
            <w:r w:rsidRPr="00CD1C25">
              <w:rPr>
                <w:rFonts w:ascii="Times New Roman" w:eastAsia="Times New Roman" w:hAnsi="Times New Roman" w:cs="Times New Roman"/>
                <w:sz w:val="28"/>
                <w:szCs w:val="28"/>
                <w:lang w:eastAsia="uk-UA"/>
              </w:rPr>
              <w:t xml:space="preserve"> або</w:t>
            </w:r>
          </w:p>
        </w:tc>
      </w:tr>
      <w:tr w:rsidR="00FE3107" w:rsidRPr="00CD1C25" w14:paraId="72F6CD68"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9DF7358"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C58BA7A"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до Національного банку України:</w:t>
            </w:r>
          </w:p>
        </w:tc>
      </w:tr>
      <w:tr w:rsidR="00FE3107" w:rsidRPr="00CD1C25" w14:paraId="57DBDBEA"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1330EFD"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39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ED2AB4C" w14:textId="77777777" w:rsidR="002F121A" w:rsidRPr="00CD1C25" w:rsidRDefault="00FE3107" w:rsidP="002F121A">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перелік контактних даних розміщено в розділі "Звернення громадян" на сторінці офіційного Інтернет-представництва Національного банку України.</w:t>
            </w:r>
          </w:p>
          <w:p w14:paraId="13023C9C" w14:textId="77777777" w:rsidR="00FE3107" w:rsidRPr="00CD1C25" w:rsidRDefault="00FE3107" w:rsidP="002F121A">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r w:rsidRPr="00CD1C25">
              <w:rPr>
                <w:rFonts w:ascii="Times New Roman" w:eastAsia="Times New Roman" w:hAnsi="Times New Roman" w:cs="Times New Roman"/>
                <w:sz w:val="28"/>
                <w:szCs w:val="28"/>
                <w:lang w:eastAsia="uk-UA"/>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FE3107" w:rsidRPr="00CD1C25" w14:paraId="618F28F3"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8907AC9"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40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49C339D9" w14:textId="77777777" w:rsidR="00FE3107" w:rsidRPr="00CD1C25" w:rsidRDefault="00FE3107" w:rsidP="00974D31">
            <w:pPr>
              <w:spacing w:after="0" w:line="240" w:lineRule="auto"/>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до суду:</w:t>
            </w:r>
          </w:p>
        </w:tc>
      </w:tr>
      <w:tr w:rsidR="00FE3107" w:rsidRPr="00CD1C25" w14:paraId="74C3F78B"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C22DA6D" w14:textId="77777777" w:rsidR="00FE3107" w:rsidRPr="00CD1C25" w:rsidRDefault="00FE3107" w:rsidP="00974D31">
            <w:pPr>
              <w:spacing w:after="0" w:line="240" w:lineRule="auto"/>
              <w:jc w:val="center"/>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41</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02273DE" w14:textId="77777777" w:rsidR="00FE3107" w:rsidRPr="00CD1C25" w:rsidRDefault="00FE3107" w:rsidP="00997906">
            <w:pPr>
              <w:spacing w:after="0" w:line="240" w:lineRule="auto"/>
              <w:jc w:val="both"/>
              <w:rPr>
                <w:rFonts w:ascii="Times New Roman" w:eastAsia="Times New Roman" w:hAnsi="Times New Roman" w:cs="Times New Roman"/>
                <w:sz w:val="28"/>
                <w:szCs w:val="28"/>
                <w:lang w:eastAsia="uk-UA"/>
              </w:rPr>
            </w:pPr>
            <w:r w:rsidRPr="00CD1C25">
              <w:rPr>
                <w:rFonts w:ascii="Times New Roman" w:eastAsia="Times New Roman" w:hAnsi="Times New Roman" w:cs="Times New Roman"/>
                <w:sz w:val="28"/>
                <w:szCs w:val="28"/>
                <w:lang w:eastAsia="uk-UA"/>
              </w:rPr>
              <w:t>клієнт звертається до судових органів у порядку, визначеному законодавством України (клієнти - споживачі фінансових послуг звільняються від сплати судового збору за позовами, пов'язаними з порушенням їх прав як споживачів послуг)</w:t>
            </w:r>
          </w:p>
        </w:tc>
      </w:tr>
      <w:bookmarkEnd w:id="3"/>
    </w:tbl>
    <w:p w14:paraId="1CFC7EEB" w14:textId="77777777" w:rsidR="009C34B8" w:rsidRPr="00CD1C25" w:rsidRDefault="00CD1C25" w:rsidP="00974D31">
      <w:pPr>
        <w:spacing w:after="0" w:line="240" w:lineRule="auto"/>
        <w:rPr>
          <w:rFonts w:ascii="Times New Roman" w:hAnsi="Times New Roman" w:cs="Times New Roman"/>
          <w:sz w:val="28"/>
          <w:szCs w:val="28"/>
        </w:rPr>
      </w:pPr>
    </w:p>
    <w:sectPr w:rsidR="009C34B8" w:rsidRPr="00CD1C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C34A4"/>
    <w:multiLevelType w:val="hybridMultilevel"/>
    <w:tmpl w:val="5A40C2E8"/>
    <w:lvl w:ilvl="0" w:tplc="8348C6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9"/>
    <w:rsid w:val="000100B3"/>
    <w:rsid w:val="00050DBF"/>
    <w:rsid w:val="000663BB"/>
    <w:rsid w:val="0007289C"/>
    <w:rsid w:val="00076AFA"/>
    <w:rsid w:val="000826FB"/>
    <w:rsid w:val="000835CA"/>
    <w:rsid w:val="000C2366"/>
    <w:rsid w:val="000E341D"/>
    <w:rsid w:val="000F35CE"/>
    <w:rsid w:val="00122547"/>
    <w:rsid w:val="00132EEA"/>
    <w:rsid w:val="0013557A"/>
    <w:rsid w:val="001553B4"/>
    <w:rsid w:val="00164ADA"/>
    <w:rsid w:val="0016775D"/>
    <w:rsid w:val="001845B2"/>
    <w:rsid w:val="001A1B9F"/>
    <w:rsid w:val="001F1240"/>
    <w:rsid w:val="001F3296"/>
    <w:rsid w:val="001F7C03"/>
    <w:rsid w:val="002057A8"/>
    <w:rsid w:val="002279FE"/>
    <w:rsid w:val="00234CAA"/>
    <w:rsid w:val="00263691"/>
    <w:rsid w:val="0027680B"/>
    <w:rsid w:val="00280F9F"/>
    <w:rsid w:val="002843C2"/>
    <w:rsid w:val="00285C5C"/>
    <w:rsid w:val="002938A4"/>
    <w:rsid w:val="002A1253"/>
    <w:rsid w:val="002B6E48"/>
    <w:rsid w:val="002D1B9A"/>
    <w:rsid w:val="002D61B5"/>
    <w:rsid w:val="002F121A"/>
    <w:rsid w:val="002F2DCD"/>
    <w:rsid w:val="00310814"/>
    <w:rsid w:val="00316155"/>
    <w:rsid w:val="003739A5"/>
    <w:rsid w:val="00374498"/>
    <w:rsid w:val="0038048F"/>
    <w:rsid w:val="00390AA6"/>
    <w:rsid w:val="003A538B"/>
    <w:rsid w:val="003A6EAE"/>
    <w:rsid w:val="003C3180"/>
    <w:rsid w:val="00401EF2"/>
    <w:rsid w:val="004065FF"/>
    <w:rsid w:val="00407780"/>
    <w:rsid w:val="00437A3C"/>
    <w:rsid w:val="00445CBE"/>
    <w:rsid w:val="00476F6C"/>
    <w:rsid w:val="004A38F8"/>
    <w:rsid w:val="004B6901"/>
    <w:rsid w:val="004C5884"/>
    <w:rsid w:val="004D3863"/>
    <w:rsid w:val="004D610A"/>
    <w:rsid w:val="004E3E18"/>
    <w:rsid w:val="004E4333"/>
    <w:rsid w:val="004F2DF8"/>
    <w:rsid w:val="00526D7F"/>
    <w:rsid w:val="00554439"/>
    <w:rsid w:val="0059323C"/>
    <w:rsid w:val="005949CD"/>
    <w:rsid w:val="00597991"/>
    <w:rsid w:val="005A5B3F"/>
    <w:rsid w:val="005B1509"/>
    <w:rsid w:val="005B5A16"/>
    <w:rsid w:val="005C4870"/>
    <w:rsid w:val="005D0128"/>
    <w:rsid w:val="005E50CC"/>
    <w:rsid w:val="0062201C"/>
    <w:rsid w:val="00625FAC"/>
    <w:rsid w:val="0066143D"/>
    <w:rsid w:val="00663B70"/>
    <w:rsid w:val="00665359"/>
    <w:rsid w:val="00667E21"/>
    <w:rsid w:val="00685476"/>
    <w:rsid w:val="006867E9"/>
    <w:rsid w:val="00691FDE"/>
    <w:rsid w:val="006A3FB4"/>
    <w:rsid w:val="006A68C5"/>
    <w:rsid w:val="006B0324"/>
    <w:rsid w:val="006C70ED"/>
    <w:rsid w:val="006D30D0"/>
    <w:rsid w:val="006E2039"/>
    <w:rsid w:val="00731DC2"/>
    <w:rsid w:val="00736D48"/>
    <w:rsid w:val="00756877"/>
    <w:rsid w:val="00774B6A"/>
    <w:rsid w:val="00782AF6"/>
    <w:rsid w:val="00794367"/>
    <w:rsid w:val="007B53E2"/>
    <w:rsid w:val="007D2D2D"/>
    <w:rsid w:val="007D3E1E"/>
    <w:rsid w:val="007F3D4F"/>
    <w:rsid w:val="00840D83"/>
    <w:rsid w:val="008634F7"/>
    <w:rsid w:val="00864A06"/>
    <w:rsid w:val="008800E2"/>
    <w:rsid w:val="00893544"/>
    <w:rsid w:val="00895E98"/>
    <w:rsid w:val="008D0521"/>
    <w:rsid w:val="008D37F6"/>
    <w:rsid w:val="008F36E7"/>
    <w:rsid w:val="008F65FB"/>
    <w:rsid w:val="009005CE"/>
    <w:rsid w:val="009057DF"/>
    <w:rsid w:val="00907CFA"/>
    <w:rsid w:val="00933141"/>
    <w:rsid w:val="00966A21"/>
    <w:rsid w:val="00974D31"/>
    <w:rsid w:val="00976177"/>
    <w:rsid w:val="009820A8"/>
    <w:rsid w:val="00997906"/>
    <w:rsid w:val="009C17D3"/>
    <w:rsid w:val="009C2EC8"/>
    <w:rsid w:val="009C6BC5"/>
    <w:rsid w:val="009D3F13"/>
    <w:rsid w:val="009F6A3D"/>
    <w:rsid w:val="00A05D14"/>
    <w:rsid w:val="00A17900"/>
    <w:rsid w:val="00A43015"/>
    <w:rsid w:val="00A6647F"/>
    <w:rsid w:val="00A877BA"/>
    <w:rsid w:val="00A942B0"/>
    <w:rsid w:val="00AA1175"/>
    <w:rsid w:val="00AF3833"/>
    <w:rsid w:val="00B06161"/>
    <w:rsid w:val="00B174B0"/>
    <w:rsid w:val="00B22DF3"/>
    <w:rsid w:val="00B23808"/>
    <w:rsid w:val="00B50EC2"/>
    <w:rsid w:val="00B56E39"/>
    <w:rsid w:val="00B7397C"/>
    <w:rsid w:val="00BB26B3"/>
    <w:rsid w:val="00BB75C6"/>
    <w:rsid w:val="00BF2A15"/>
    <w:rsid w:val="00C052E9"/>
    <w:rsid w:val="00C2429B"/>
    <w:rsid w:val="00C308F3"/>
    <w:rsid w:val="00C315CD"/>
    <w:rsid w:val="00C5494E"/>
    <w:rsid w:val="00C83A0F"/>
    <w:rsid w:val="00C8448D"/>
    <w:rsid w:val="00C95415"/>
    <w:rsid w:val="00CA54C2"/>
    <w:rsid w:val="00CB19B5"/>
    <w:rsid w:val="00CB46F8"/>
    <w:rsid w:val="00CD1C25"/>
    <w:rsid w:val="00CF673F"/>
    <w:rsid w:val="00D378EB"/>
    <w:rsid w:val="00D47DA4"/>
    <w:rsid w:val="00D8402C"/>
    <w:rsid w:val="00DC328A"/>
    <w:rsid w:val="00DD0556"/>
    <w:rsid w:val="00DE2E17"/>
    <w:rsid w:val="00DF2C05"/>
    <w:rsid w:val="00DF4245"/>
    <w:rsid w:val="00DF44E5"/>
    <w:rsid w:val="00E13218"/>
    <w:rsid w:val="00E31F62"/>
    <w:rsid w:val="00E61F56"/>
    <w:rsid w:val="00E630B9"/>
    <w:rsid w:val="00E80661"/>
    <w:rsid w:val="00EE2861"/>
    <w:rsid w:val="00EF3893"/>
    <w:rsid w:val="00EF40F0"/>
    <w:rsid w:val="00F1514C"/>
    <w:rsid w:val="00F153B8"/>
    <w:rsid w:val="00F15F98"/>
    <w:rsid w:val="00F32C7B"/>
    <w:rsid w:val="00F508F3"/>
    <w:rsid w:val="00F53084"/>
    <w:rsid w:val="00F70FA1"/>
    <w:rsid w:val="00FB7FB6"/>
    <w:rsid w:val="00FD0AC4"/>
    <w:rsid w:val="00FE19B6"/>
    <w:rsid w:val="00FE3107"/>
    <w:rsid w:val="00FE6016"/>
    <w:rsid w:val="00FF3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0626"/>
  <w15:chartTrackingRefBased/>
  <w15:docId w15:val="{09FF6020-51FE-481E-9EEE-EEA90FD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F6A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9F6A3D"/>
    <w:rPr>
      <w:color w:val="0563C1" w:themeColor="hyperlink"/>
      <w:u w:val="single"/>
    </w:rPr>
  </w:style>
  <w:style w:type="paragraph" w:styleId="a4">
    <w:name w:val="No Spacing"/>
    <w:uiPriority w:val="1"/>
    <w:qFormat/>
    <w:rsid w:val="009C6BC5"/>
    <w:pPr>
      <w:spacing w:after="0" w:line="240" w:lineRule="auto"/>
    </w:pPr>
  </w:style>
  <w:style w:type="paragraph" w:styleId="2">
    <w:name w:val="Body Text 2"/>
    <w:basedOn w:val="a"/>
    <w:link w:val="20"/>
    <w:rsid w:val="00B22DF3"/>
    <w:pPr>
      <w:spacing w:after="0" w:line="240" w:lineRule="auto"/>
      <w:jc w:val="both"/>
    </w:pPr>
    <w:rPr>
      <w:rFonts w:ascii="Times New Roman" w:eastAsia="Times New Roman" w:hAnsi="Times New Roman" w:cs="Times New Roman"/>
      <w:snapToGrid w:val="0"/>
      <w:sz w:val="20"/>
      <w:szCs w:val="20"/>
      <w:lang w:val="en-GB" w:eastAsia="ru-RU"/>
    </w:rPr>
  </w:style>
  <w:style w:type="character" w:customStyle="1" w:styleId="20">
    <w:name w:val="Основной текст 2 Знак"/>
    <w:basedOn w:val="a0"/>
    <w:link w:val="2"/>
    <w:rsid w:val="00B22DF3"/>
    <w:rPr>
      <w:rFonts w:ascii="Times New Roman" w:eastAsia="Times New Roman" w:hAnsi="Times New Roman" w:cs="Times New Roman"/>
      <w:snapToGrid w:val="0"/>
      <w:sz w:val="20"/>
      <w:szCs w:val="20"/>
      <w:lang w:val="en-GB" w:eastAsia="ru-RU"/>
    </w:rPr>
  </w:style>
  <w:style w:type="paragraph" w:styleId="a5">
    <w:name w:val="List Paragraph"/>
    <w:basedOn w:val="a"/>
    <w:uiPriority w:val="34"/>
    <w:qFormat/>
    <w:rsid w:val="00437A3C"/>
    <w:pPr>
      <w:spacing w:after="0" w:line="240" w:lineRule="auto"/>
      <w:ind w:left="720"/>
    </w:pPr>
    <w:rPr>
      <w:rFonts w:ascii="Calibri" w:eastAsia="Calibri" w:hAnsi="Calibri" w:cs="Times New Roman"/>
      <w:lang w:val="ru-RU" w:eastAsia="ru-RU"/>
    </w:rPr>
  </w:style>
  <w:style w:type="character" w:styleId="a6">
    <w:name w:val="FollowedHyperlink"/>
    <w:basedOn w:val="a0"/>
    <w:uiPriority w:val="99"/>
    <w:semiHidden/>
    <w:unhideWhenUsed/>
    <w:rsid w:val="00164ADA"/>
    <w:rPr>
      <w:color w:val="954F72" w:themeColor="followedHyperlink"/>
      <w:u w:val="single"/>
    </w:rPr>
  </w:style>
  <w:style w:type="paragraph" w:styleId="a7">
    <w:name w:val="header"/>
    <w:basedOn w:val="a"/>
    <w:link w:val="a8"/>
    <w:rsid w:val="00476F6C"/>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basedOn w:val="a0"/>
    <w:link w:val="a7"/>
    <w:rsid w:val="00476F6C"/>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3739A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39A5"/>
    <w:rPr>
      <w:rFonts w:ascii="Segoe UI" w:hAnsi="Segoe UI" w:cs="Segoe UI"/>
      <w:sz w:val="18"/>
      <w:szCs w:val="18"/>
    </w:rPr>
  </w:style>
  <w:style w:type="character" w:styleId="ab">
    <w:name w:val="annotation reference"/>
    <w:basedOn w:val="a0"/>
    <w:uiPriority w:val="99"/>
    <w:semiHidden/>
    <w:unhideWhenUsed/>
    <w:rsid w:val="0062201C"/>
    <w:rPr>
      <w:sz w:val="16"/>
      <w:szCs w:val="16"/>
    </w:rPr>
  </w:style>
  <w:style w:type="paragraph" w:styleId="ac">
    <w:name w:val="annotation text"/>
    <w:basedOn w:val="a"/>
    <w:link w:val="ad"/>
    <w:uiPriority w:val="99"/>
    <w:semiHidden/>
    <w:unhideWhenUsed/>
    <w:rsid w:val="0062201C"/>
    <w:pPr>
      <w:spacing w:line="240" w:lineRule="auto"/>
    </w:pPr>
    <w:rPr>
      <w:sz w:val="20"/>
      <w:szCs w:val="20"/>
    </w:rPr>
  </w:style>
  <w:style w:type="character" w:customStyle="1" w:styleId="ad">
    <w:name w:val="Текст примечания Знак"/>
    <w:basedOn w:val="a0"/>
    <w:link w:val="ac"/>
    <w:uiPriority w:val="99"/>
    <w:semiHidden/>
    <w:rsid w:val="0062201C"/>
    <w:rPr>
      <w:sz w:val="20"/>
      <w:szCs w:val="20"/>
    </w:rPr>
  </w:style>
  <w:style w:type="paragraph" w:styleId="ae">
    <w:name w:val="annotation subject"/>
    <w:basedOn w:val="ac"/>
    <w:next w:val="ac"/>
    <w:link w:val="af"/>
    <w:uiPriority w:val="99"/>
    <w:semiHidden/>
    <w:unhideWhenUsed/>
    <w:rsid w:val="0062201C"/>
    <w:rPr>
      <w:b/>
      <w:bCs/>
    </w:rPr>
  </w:style>
  <w:style w:type="character" w:customStyle="1" w:styleId="af">
    <w:name w:val="Тема примечания Знак"/>
    <w:basedOn w:val="ad"/>
    <w:link w:val="ae"/>
    <w:uiPriority w:val="99"/>
    <w:semiHidden/>
    <w:rsid w:val="0062201C"/>
    <w:rPr>
      <w:b/>
      <w:bCs/>
      <w:sz w:val="20"/>
      <w:szCs w:val="20"/>
    </w:rPr>
  </w:style>
  <w:style w:type="paragraph" w:customStyle="1" w:styleId="Numbered2">
    <w:name w:val="Numbered 2"/>
    <w:basedOn w:val="a"/>
    <w:rsid w:val="00122547"/>
    <w:pPr>
      <w:tabs>
        <w:tab w:val="num" w:pos="972"/>
      </w:tabs>
      <w:spacing w:after="0" w:line="240" w:lineRule="auto"/>
      <w:ind w:left="972" w:hanging="432"/>
      <w:jc w:val="both"/>
    </w:pPr>
    <w:rPr>
      <w:rFonts w:ascii="Times New Roman" w:eastAsia="Times New Roman" w:hAnsi="Times New Roman" w:cs="Times New Roman"/>
      <w:lang w:eastAsia="ru-RU"/>
    </w:rPr>
  </w:style>
  <w:style w:type="paragraph" w:styleId="af0">
    <w:name w:val="Normal (Web)"/>
    <w:basedOn w:val="a"/>
    <w:uiPriority w:val="99"/>
    <w:rsid w:val="001225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766">
      <w:bodyDiv w:val="1"/>
      <w:marLeft w:val="0"/>
      <w:marRight w:val="0"/>
      <w:marTop w:val="0"/>
      <w:marBottom w:val="0"/>
      <w:divBdr>
        <w:top w:val="none" w:sz="0" w:space="0" w:color="auto"/>
        <w:left w:val="none" w:sz="0" w:space="0" w:color="auto"/>
        <w:bottom w:val="none" w:sz="0" w:space="0" w:color="auto"/>
        <w:right w:val="none" w:sz="0" w:space="0" w:color="auto"/>
      </w:divBdr>
    </w:div>
    <w:div w:id="18190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3" Type="http://schemas.openxmlformats.org/officeDocument/2006/relationships/settings" Target="settings.xml"/><Relationship Id="rId7" Type="http://schemas.openxmlformats.org/officeDocument/2006/relationships/hyperlink" Target="mailto:info@creditwes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ditwest.ua/uk/about-us/statutory-docum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editwest.ua/uk/retail-banking/deposit-products/protection-of-your-depos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5651</Words>
  <Characters>3222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Voloshyna</dc:creator>
  <cp:keywords/>
  <dc:description/>
  <cp:lastModifiedBy>Maryna Voloshyna</cp:lastModifiedBy>
  <cp:revision>4</cp:revision>
  <dcterms:created xsi:type="dcterms:W3CDTF">2020-08-25T06:42:00Z</dcterms:created>
  <dcterms:modified xsi:type="dcterms:W3CDTF">2020-08-25T07:11:00Z</dcterms:modified>
</cp:coreProperties>
</file>