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18" w:rsidRPr="00EA080D" w:rsidRDefault="00121D18" w:rsidP="00121D18">
      <w:pPr>
        <w:pStyle w:val="2"/>
        <w:ind w:left="-426"/>
        <w:jc w:val="left"/>
        <w:rPr>
          <w:b/>
          <w:bCs/>
          <w:lang w:val="uk-UA"/>
        </w:rPr>
      </w:pPr>
      <w:bookmarkStart w:id="0" w:name="_GoBack"/>
      <w:bookmarkEnd w:id="0"/>
    </w:p>
    <w:p w:rsidR="00121D18" w:rsidRPr="00EA080D" w:rsidRDefault="00121D18" w:rsidP="00121D18">
      <w:pPr>
        <w:pStyle w:val="2"/>
        <w:ind w:left="-426"/>
        <w:jc w:val="left"/>
        <w:rPr>
          <w:b/>
          <w:bCs/>
          <w:lang w:val="uk-UA"/>
        </w:rPr>
      </w:pPr>
    </w:p>
    <w:p w:rsidR="00121D18" w:rsidRPr="00EA080D" w:rsidRDefault="00121D18" w:rsidP="00121D18">
      <w:pPr>
        <w:pStyle w:val="2"/>
        <w:ind w:left="-426"/>
        <w:jc w:val="left"/>
        <w:rPr>
          <w:b/>
          <w:bCs/>
          <w:lang w:val="uk-UA"/>
        </w:rPr>
      </w:pPr>
      <w:r w:rsidRPr="00EA080D">
        <w:rPr>
          <w:b/>
          <w:bCs/>
          <w:lang w:val="uk-UA"/>
        </w:rPr>
        <w:t xml:space="preserve">ДОГОВІР № </w:t>
      </w:r>
      <w:r w:rsidRPr="00EA080D">
        <w:rPr>
          <w:b/>
          <w:bCs/>
          <w:lang w:val="ru-RU"/>
        </w:rPr>
        <w:t xml:space="preserve"> </w:t>
      </w:r>
      <w:bookmarkStart w:id="1" w:name="NUMBDOG"/>
      <w:bookmarkEnd w:id="1"/>
      <w:r w:rsidRPr="00EA080D">
        <w:rPr>
          <w:b/>
          <w:bCs/>
          <w:lang w:val="ru-RU"/>
        </w:rPr>
        <w:t xml:space="preserve">    </w:t>
      </w:r>
      <w:r w:rsidRPr="00EA080D">
        <w:rPr>
          <w:b/>
          <w:bCs/>
          <w:lang w:val="uk-UA"/>
        </w:rPr>
        <w:t>банківського рахунку (для юридичних осіб-нерезидентів)</w:t>
      </w:r>
    </w:p>
    <w:p w:rsidR="00121D18" w:rsidRPr="00EA080D" w:rsidRDefault="00121D18" w:rsidP="00121D18">
      <w:pPr>
        <w:pStyle w:val="2"/>
        <w:ind w:left="-426"/>
        <w:jc w:val="left"/>
        <w:rPr>
          <w:b/>
          <w:bCs/>
          <w:lang w:val="uk-UA"/>
        </w:rPr>
      </w:pPr>
      <w:r w:rsidRPr="00EA080D">
        <w:rPr>
          <w:lang w:val="uk-UA"/>
        </w:rPr>
        <w:t xml:space="preserve">м. </w:t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b_town_u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t xml:space="preserve">Київ   </w:t>
      </w:r>
      <w:bookmarkStart w:id="2" w:name="DATE_DOG"/>
      <w:bookmarkEnd w:id="2"/>
    </w:p>
    <w:p w:rsidR="00121D18" w:rsidRPr="00EA080D" w:rsidRDefault="00121D18" w:rsidP="00121D18">
      <w:pPr>
        <w:ind w:left="-426"/>
        <w:jc w:val="both"/>
        <w:rPr>
          <w:b/>
          <w:lang w:val="uk-UA"/>
        </w:rPr>
      </w:pPr>
      <w:bookmarkStart w:id="3" w:name="OLE_LINK80"/>
      <w:bookmarkStart w:id="4" w:name="OLE_LINK83"/>
      <w:bookmarkStart w:id="5" w:name="OLE_LINK2"/>
    </w:p>
    <w:p w:rsidR="007F00C5" w:rsidRPr="00EA080D" w:rsidRDefault="00121D18" w:rsidP="00121D18">
      <w:pPr>
        <w:ind w:left="-426"/>
        <w:jc w:val="both"/>
        <w:rPr>
          <w:lang w:val="uk-UA"/>
        </w:rPr>
      </w:pPr>
      <w:r w:rsidRPr="00EA080D">
        <w:rPr>
          <w:b/>
          <w:lang w:val="uk-UA"/>
        </w:rPr>
        <w:t>АКЦІОНЕРНЕ ТОВАРИСТВО «</w:t>
      </w:r>
      <w:r w:rsidRPr="00EA080D">
        <w:rPr>
          <w:b/>
          <w:caps/>
          <w:lang w:val="uk-UA"/>
        </w:rPr>
        <w:t>Вест Файненс енд Кредит Банк</w:t>
      </w:r>
      <w:r w:rsidRPr="00EA080D">
        <w:rPr>
          <w:b/>
          <w:lang w:val="uk-UA"/>
        </w:rPr>
        <w:t xml:space="preserve">» (скорочена назва АТ «КРЕДИТВЕСТ БАНК»), </w:t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b_man_pos_r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t>в особі</w:t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b_man_pos_r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e_position_r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e_name_r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t xml:space="preserve"> </w:t>
      </w:r>
      <w:r w:rsidR="005C1AD7">
        <w:rPr>
          <w:szCs w:val="24"/>
          <w:lang w:val="uk-UA"/>
        </w:rPr>
        <w:t>____________________</w:t>
      </w:r>
      <w:r w:rsidR="007F00C5" w:rsidRPr="00EA080D">
        <w:rPr>
          <w:szCs w:val="24"/>
          <w:lang w:val="uk-UA"/>
        </w:rPr>
        <w:t xml:space="preserve">, який діє на підставі Довіреності № </w:t>
      </w:r>
      <w:r w:rsidR="005C1AD7">
        <w:rPr>
          <w:szCs w:val="24"/>
          <w:lang w:val="uk-UA"/>
        </w:rPr>
        <w:t xml:space="preserve">___ </w:t>
      </w:r>
      <w:r w:rsidR="007F00C5" w:rsidRPr="00EA080D">
        <w:rPr>
          <w:szCs w:val="24"/>
          <w:lang w:val="uk-UA"/>
        </w:rPr>
        <w:t xml:space="preserve">від </w:t>
      </w:r>
      <w:r w:rsidR="005C1AD7">
        <w:rPr>
          <w:szCs w:val="24"/>
          <w:lang w:val="uk-UA"/>
        </w:rPr>
        <w:t>___</w:t>
      </w:r>
      <w:r w:rsidR="007F00C5" w:rsidRPr="00EA080D">
        <w:rPr>
          <w:szCs w:val="24"/>
          <w:lang w:val="uk-UA"/>
        </w:rPr>
        <w:t>.</w:t>
      </w:r>
      <w:r w:rsidR="005C1AD7">
        <w:rPr>
          <w:szCs w:val="24"/>
          <w:lang w:val="uk-UA"/>
        </w:rPr>
        <w:t>___</w:t>
      </w:r>
      <w:r w:rsidR="007F00C5" w:rsidRPr="00EA080D">
        <w:rPr>
          <w:szCs w:val="24"/>
          <w:lang w:val="uk-UA"/>
        </w:rPr>
        <w:t>.20</w:t>
      </w:r>
      <w:r w:rsidR="00F1535C">
        <w:rPr>
          <w:szCs w:val="24"/>
          <w:lang w:val="uk-UA"/>
        </w:rPr>
        <w:t>__</w:t>
      </w:r>
      <w:r w:rsidRPr="00EA080D">
        <w:rPr>
          <w:lang w:val="uk-UA"/>
        </w:rPr>
        <w:t xml:space="preserve"> (далі – </w:t>
      </w:r>
      <w:r w:rsidRPr="00EA080D">
        <w:rPr>
          <w:b/>
          <w:lang w:val="uk-UA"/>
        </w:rPr>
        <w:t>«Банк»</w:t>
      </w:r>
      <w:r w:rsidRPr="00EA080D">
        <w:rPr>
          <w:lang w:val="uk-UA"/>
        </w:rPr>
        <w:t xml:space="preserve"> )</w:t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b_att_u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e_att_u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t xml:space="preserve">, з однієї сторони, та </w:t>
      </w:r>
    </w:p>
    <w:p w:rsidR="00121D18" w:rsidRPr="00EA080D" w:rsidRDefault="00121D18" w:rsidP="00121D18">
      <w:pPr>
        <w:ind w:left="-426"/>
        <w:jc w:val="both"/>
        <w:rPr>
          <w:lang w:val="uk-UA"/>
        </w:rPr>
      </w:pPr>
      <w:r w:rsidRPr="00EA080D">
        <w:rPr>
          <w:lang w:val="uk-UA"/>
        </w:rPr>
        <w:t>_______________________</w:t>
      </w:r>
      <w:bookmarkStart w:id="6" w:name="FULL_NAME"/>
      <w:bookmarkEnd w:id="6"/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c_namer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t xml:space="preserve">, в особі </w:t>
      </w:r>
      <w:r w:rsidR="00612A7F">
        <w:rPr>
          <w:lang w:val="uk-UA"/>
        </w:rPr>
        <w:t>_____</w:t>
      </w:r>
      <w:bookmarkStart w:id="7" w:name="PERSON_NAME"/>
      <w:bookmarkEnd w:id="7"/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b_man_pos_r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e_position_r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e_name_r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t xml:space="preserve">, який діє на підставі </w:t>
      </w:r>
      <w:bookmarkStart w:id="8" w:name="DOC_NAME"/>
      <w:bookmarkEnd w:id="8"/>
      <w:r w:rsidRPr="00EA080D">
        <w:rPr>
          <w:lang w:val="uk-UA"/>
        </w:rPr>
        <w:t>_ (далі –</w:t>
      </w:r>
      <w:r w:rsidRPr="00EA080D">
        <w:rPr>
          <w:b/>
          <w:lang w:val="uk-UA"/>
        </w:rPr>
        <w:t>«Клієнт»</w:t>
      </w:r>
      <w:r w:rsidRPr="00EA080D">
        <w:rPr>
          <w:lang w:val="uk-UA"/>
        </w:rPr>
        <w:t>), з другої сторони, що разом іменуються в тексті цього Договору “Сторони”, а кожен окремо “Сторона”, уклали цей Договір про наступне:</w:t>
      </w:r>
    </w:p>
    <w:p w:rsidR="00121D18" w:rsidRPr="00EA080D" w:rsidRDefault="00121D18" w:rsidP="00121D18">
      <w:pPr>
        <w:ind w:left="-426"/>
        <w:jc w:val="both"/>
        <w:rPr>
          <w:lang w:val="uk-UA"/>
        </w:rPr>
      </w:pPr>
      <w:r w:rsidRPr="00EA080D">
        <w:rPr>
          <w:lang w:val="uk-UA"/>
        </w:rPr>
        <w:t>Цей договір складається з двох розділів: Розділ 1 «Загальні умови банківського рахунку» та Розділ 2 «Загальні умови надання банківських послуг – відкриття та ведення поточних рахунків юридичних осіб» (надалі за текстом – Розділ 2 або ЗУЮО), які нерозривно пов’язані між собою та функціонують як єдиний документ. Використання в подальшому в тексті терміну «Договір» означає Розділ 1 та Розділ 2 в сукупності.</w:t>
      </w:r>
    </w:p>
    <w:p w:rsidR="00121D18" w:rsidRPr="00EA080D" w:rsidRDefault="00121D18" w:rsidP="00121D18">
      <w:pPr>
        <w:ind w:left="-426"/>
        <w:jc w:val="both"/>
        <w:rPr>
          <w:b/>
        </w:rPr>
      </w:pPr>
      <w:r w:rsidRPr="00EA080D">
        <w:rPr>
          <w:b/>
          <w:lang w:val="uk-UA"/>
        </w:rPr>
        <w:t>Розділ 1 «Загальні умови банківського рахунку»</w:t>
      </w:r>
    </w:p>
    <w:p w:rsidR="00121D18" w:rsidRPr="00EA080D" w:rsidRDefault="00121D18" w:rsidP="00121D18">
      <w:pPr>
        <w:pStyle w:val="2"/>
        <w:ind w:left="-426"/>
        <w:rPr>
          <w:lang w:val="ru-RU"/>
        </w:rPr>
      </w:pPr>
      <w:r w:rsidRPr="00EA080D">
        <w:rPr>
          <w:lang w:val="uk-UA"/>
        </w:rPr>
        <w:t>1. Банк відкриває Клієнту Рахунок</w:t>
      </w:r>
      <w:r w:rsidR="009D5A62" w:rsidRPr="00EA080D">
        <w:rPr>
          <w:lang w:val="uk-UA"/>
        </w:rPr>
        <w:t xml:space="preserve"> </w:t>
      </w:r>
      <w:r w:rsidR="009D5A62" w:rsidRPr="00EA080D">
        <w:rPr>
          <w:i/>
          <w:sz w:val="16"/>
          <w:szCs w:val="16"/>
          <w:lang w:val="uk-UA"/>
        </w:rPr>
        <w:t>(необхідне відмітити)</w:t>
      </w:r>
      <w:r w:rsidRPr="00EA080D">
        <w:rPr>
          <w:lang w:val="uk-UA"/>
        </w:rPr>
        <w:t>:</w:t>
      </w:r>
    </w:p>
    <w:p w:rsidR="00121D18" w:rsidRPr="00EA080D" w:rsidRDefault="009D5A62" w:rsidP="00121D18">
      <w:pPr>
        <w:pStyle w:val="2"/>
        <w:ind w:left="-426"/>
        <w:rPr>
          <w:lang w:val="uk-UA"/>
        </w:rPr>
      </w:pPr>
      <w:r w:rsidRPr="00EA080D">
        <w:rPr>
          <w:lang w:val="ru-RU"/>
        </w:rPr>
        <w:t>□</w:t>
      </w:r>
      <w:r w:rsidRPr="00EA080D">
        <w:rPr>
          <w:lang w:val="uk-UA"/>
        </w:rPr>
        <w:t xml:space="preserve"> – інвестиційний,    </w:t>
      </w:r>
      <w:r w:rsidRPr="00EA080D">
        <w:rPr>
          <w:lang w:val="ru-RU"/>
        </w:rPr>
        <w:t>□</w:t>
      </w:r>
      <w:r w:rsidRPr="00EA080D">
        <w:rPr>
          <w:lang w:val="uk-UA"/>
        </w:rPr>
        <w:t xml:space="preserve"> – рахунок типу «П»,    </w:t>
      </w:r>
      <w:r w:rsidRPr="00EA080D">
        <w:rPr>
          <w:lang w:val="ru-RU"/>
        </w:rPr>
        <w:t>□</w:t>
      </w:r>
      <w:r w:rsidRPr="00EA080D">
        <w:rPr>
          <w:lang w:val="uk-UA"/>
        </w:rPr>
        <w:t xml:space="preserve"> – рахунок типу «Н».</w:t>
      </w:r>
    </w:p>
    <w:tbl>
      <w:tblPr>
        <w:tblW w:w="10647" w:type="dxa"/>
        <w:tblInd w:w="-31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80"/>
        <w:gridCol w:w="4542"/>
        <w:gridCol w:w="3225"/>
      </w:tblGrid>
      <w:tr w:rsidR="00EA080D" w:rsidRPr="00EA080D" w:rsidTr="00917607">
        <w:tc>
          <w:tcPr>
            <w:tcW w:w="2880" w:type="dxa"/>
          </w:tcPr>
          <w:p w:rsidR="00121D18" w:rsidRPr="00EA080D" w:rsidRDefault="00121D18" w:rsidP="00917607">
            <w:pPr>
              <w:pStyle w:val="2"/>
              <w:ind w:left="-426"/>
              <w:jc w:val="center"/>
              <w:rPr>
                <w:lang w:val="en-US"/>
              </w:rPr>
            </w:pPr>
            <w:r w:rsidRPr="00EA080D">
              <w:rPr>
                <w:lang w:val="uk-UA"/>
              </w:rPr>
              <w:t>Номер рахунку</w:t>
            </w:r>
          </w:p>
        </w:tc>
        <w:tc>
          <w:tcPr>
            <w:tcW w:w="4542" w:type="dxa"/>
          </w:tcPr>
          <w:p w:rsidR="00121D18" w:rsidRPr="00EA080D" w:rsidRDefault="00121D18" w:rsidP="00917607">
            <w:pPr>
              <w:pStyle w:val="2"/>
              <w:ind w:left="-426"/>
              <w:jc w:val="center"/>
              <w:rPr>
                <w:lang w:val="en-US"/>
              </w:rPr>
            </w:pPr>
            <w:r w:rsidRPr="00EA080D">
              <w:rPr>
                <w:lang w:val="uk-UA"/>
              </w:rPr>
              <w:t>Валюта рахунку</w:t>
            </w:r>
          </w:p>
        </w:tc>
        <w:tc>
          <w:tcPr>
            <w:tcW w:w="3225" w:type="dxa"/>
          </w:tcPr>
          <w:p w:rsidR="00121D18" w:rsidRPr="00EA080D" w:rsidRDefault="00121D18" w:rsidP="00917607">
            <w:pPr>
              <w:pStyle w:val="2"/>
              <w:ind w:left="-426"/>
              <w:jc w:val="center"/>
              <w:rPr>
                <w:lang w:val="en-US"/>
              </w:rPr>
            </w:pPr>
            <w:r w:rsidRPr="00EA080D">
              <w:rPr>
                <w:lang w:val="uk-UA"/>
              </w:rPr>
              <w:t>Дата відкриття</w:t>
            </w:r>
          </w:p>
        </w:tc>
      </w:tr>
      <w:tr w:rsidR="00EA080D" w:rsidRPr="00EA080D" w:rsidTr="00917607">
        <w:tc>
          <w:tcPr>
            <w:tcW w:w="2880" w:type="dxa"/>
          </w:tcPr>
          <w:p w:rsidR="00121D18" w:rsidRPr="00EA080D" w:rsidRDefault="00121D18" w:rsidP="00917607">
            <w:pPr>
              <w:pStyle w:val="2"/>
              <w:ind w:left="-426"/>
              <w:rPr>
                <w:lang w:val="en-US"/>
              </w:rPr>
            </w:pPr>
            <w:r w:rsidRPr="00EA080D">
              <w:rPr>
                <w:lang w:val="en-US"/>
              </w:rPr>
              <w:t xml:space="preserve">       </w:t>
            </w:r>
            <w:bookmarkStart w:id="9" w:name="ACCOUNT"/>
            <w:bookmarkEnd w:id="9"/>
          </w:p>
        </w:tc>
        <w:tc>
          <w:tcPr>
            <w:tcW w:w="4542" w:type="dxa"/>
          </w:tcPr>
          <w:p w:rsidR="00121D18" w:rsidRPr="00EA080D" w:rsidRDefault="00121D18" w:rsidP="00917607">
            <w:pPr>
              <w:pStyle w:val="2"/>
              <w:ind w:left="-426"/>
              <w:rPr>
                <w:lang w:val="en-US"/>
              </w:rPr>
            </w:pPr>
            <w:r w:rsidRPr="00EA080D">
              <w:rPr>
                <w:lang w:val="en-US"/>
              </w:rPr>
              <w:t xml:space="preserve">           </w:t>
            </w:r>
            <w:bookmarkStart w:id="10" w:name="CURRENCY"/>
            <w:bookmarkEnd w:id="10"/>
            <w:r w:rsidRPr="00EA080D">
              <w:rPr>
                <w:lang w:val="en-US"/>
              </w:rPr>
              <w:t xml:space="preserve"> </w:t>
            </w:r>
          </w:p>
        </w:tc>
        <w:tc>
          <w:tcPr>
            <w:tcW w:w="3225" w:type="dxa"/>
          </w:tcPr>
          <w:p w:rsidR="00121D18" w:rsidRPr="00EA080D" w:rsidRDefault="00121D18" w:rsidP="00917607">
            <w:pPr>
              <w:pStyle w:val="2"/>
              <w:ind w:left="-426"/>
              <w:rPr>
                <w:lang w:val="en-US"/>
              </w:rPr>
            </w:pPr>
            <w:r w:rsidRPr="00EA080D">
              <w:rPr>
                <w:lang w:val="en-US"/>
              </w:rPr>
              <w:t xml:space="preserve">        </w:t>
            </w:r>
            <w:bookmarkStart w:id="11" w:name="DATE_OPEN"/>
            <w:bookmarkEnd w:id="11"/>
          </w:p>
        </w:tc>
      </w:tr>
    </w:tbl>
    <w:p w:rsidR="00121D18" w:rsidRPr="00EA080D" w:rsidRDefault="00121D18" w:rsidP="00121D18">
      <w:pPr>
        <w:pStyle w:val="2"/>
        <w:ind w:left="-426"/>
        <w:rPr>
          <w:lang w:val="en-US"/>
        </w:rPr>
      </w:pPr>
    </w:p>
    <w:bookmarkEnd w:id="3"/>
    <w:bookmarkEnd w:id="4"/>
    <w:bookmarkEnd w:id="5"/>
    <w:p w:rsidR="00121D18" w:rsidRPr="00EA080D" w:rsidRDefault="00121D18" w:rsidP="00121D18">
      <w:pPr>
        <w:widowControl w:val="0"/>
        <w:ind w:left="-426"/>
        <w:jc w:val="both"/>
        <w:rPr>
          <w:bCs/>
          <w:lang w:val="uk-UA"/>
        </w:rPr>
      </w:pPr>
      <w:r w:rsidRPr="00EA080D">
        <w:rPr>
          <w:lang w:val="uk-UA"/>
        </w:rPr>
        <w:t>2. Операції, що здійснюються Банком за дорученням Клієнта за Поточним(и) Рахунком(</w:t>
      </w:r>
      <w:proofErr w:type="spellStart"/>
      <w:r w:rsidRPr="00EA080D">
        <w:rPr>
          <w:lang w:val="uk-UA"/>
        </w:rPr>
        <w:t>ами</w:t>
      </w:r>
      <w:proofErr w:type="spellEnd"/>
      <w:r w:rsidRPr="00EA080D">
        <w:rPr>
          <w:lang w:val="uk-UA"/>
        </w:rPr>
        <w:t xml:space="preserve">) Клієнта, права, обов’язки та відповідальність Сторін, а також порядок зміни Тарифів Банку визначені в  </w:t>
      </w:r>
      <w:r w:rsidRPr="00EA080D">
        <w:rPr>
          <w:bCs/>
          <w:lang w:val="uk-UA"/>
        </w:rPr>
        <w:t>ЗУЮОН.</w:t>
      </w:r>
    </w:p>
    <w:p w:rsidR="005B2938" w:rsidRDefault="00121D18" w:rsidP="00612A7F">
      <w:pPr>
        <w:widowControl w:val="0"/>
        <w:ind w:left="-426"/>
        <w:jc w:val="both"/>
        <w:rPr>
          <w:lang w:val="uk-UA"/>
        </w:rPr>
      </w:pPr>
      <w:r w:rsidRPr="00EA080D">
        <w:rPr>
          <w:lang w:val="uk-UA"/>
        </w:rPr>
        <w:t>3. Цей Договір складено та підписано в двох примірниках українською мовою, які мають однакову юридичну силу – по одному для кожної із Сторін. Даний Договір регулюється законодавством України. Цей Договір набуває чинності з моменту його підписання Сторонами (дата Договору). Цей Договір підписується Сторонами шляхом підписання та скріплення печатками Сторін цього аркушу Розділу 1, інші аркуші не потребують окремого (додаткового) підписання Сторонами та є чинними для обох Сторін. Підпис Клієнта на цьому аркуші Договору свідчить про те, що він у письмовій формі ознайомлений з Загальними умовами надання банківських послуг – відкриття та ведення поточних рахунків юридичних осіб - нерезидентів та з Тарифами Банку, що діють у АТ «КРЕДИТВЕСТ БАНК», які Клієнту роз’яснені та з якими він погоджується у повному обсязі.</w:t>
      </w:r>
    </w:p>
    <w:p w:rsidR="005B2938" w:rsidRDefault="005B2938" w:rsidP="00612A7F">
      <w:pPr>
        <w:widowControl w:val="0"/>
        <w:ind w:left="-426"/>
        <w:jc w:val="both"/>
        <w:rPr>
          <w:lang w:val="uk-UA"/>
        </w:rPr>
      </w:pPr>
      <w:r w:rsidRPr="00612A7F">
        <w:t>4</w:t>
      </w:r>
      <w:r w:rsidRPr="00904784">
        <w:t xml:space="preserve">. Інформування </w:t>
      </w:r>
      <w:proofErr w:type="spellStart"/>
      <w:r w:rsidRPr="00904784">
        <w:t>відповідно</w:t>
      </w:r>
      <w:proofErr w:type="spellEnd"/>
      <w:r w:rsidRPr="00904784">
        <w:t xml:space="preserve"> до </w:t>
      </w:r>
      <w:r w:rsidRPr="00904784">
        <w:rPr>
          <w:szCs w:val="28"/>
        </w:rPr>
        <w:t xml:space="preserve">Закону </w:t>
      </w:r>
      <w:proofErr w:type="spellStart"/>
      <w:r w:rsidRPr="00904784">
        <w:rPr>
          <w:szCs w:val="28"/>
        </w:rPr>
        <w:t>України</w:t>
      </w:r>
      <w:proofErr w:type="spellEnd"/>
      <w:r w:rsidRPr="00904784">
        <w:rPr>
          <w:szCs w:val="28"/>
        </w:rPr>
        <w:t xml:space="preserve"> «Про </w:t>
      </w:r>
      <w:proofErr w:type="spellStart"/>
      <w:r w:rsidRPr="00904784">
        <w:rPr>
          <w:szCs w:val="28"/>
        </w:rPr>
        <w:t>фінансові</w:t>
      </w:r>
      <w:proofErr w:type="spellEnd"/>
      <w:r w:rsidRPr="00904784">
        <w:rPr>
          <w:szCs w:val="28"/>
        </w:rPr>
        <w:t xml:space="preserve"> </w:t>
      </w:r>
      <w:proofErr w:type="spellStart"/>
      <w:r w:rsidRPr="00904784">
        <w:rPr>
          <w:szCs w:val="28"/>
        </w:rPr>
        <w:t>послуги</w:t>
      </w:r>
      <w:proofErr w:type="spellEnd"/>
      <w:r w:rsidRPr="00904784">
        <w:rPr>
          <w:szCs w:val="28"/>
        </w:rPr>
        <w:t xml:space="preserve"> та </w:t>
      </w:r>
      <w:proofErr w:type="spellStart"/>
      <w:r w:rsidRPr="00904784">
        <w:rPr>
          <w:szCs w:val="28"/>
        </w:rPr>
        <w:t>державне</w:t>
      </w:r>
      <w:proofErr w:type="spellEnd"/>
      <w:r w:rsidRPr="00904784">
        <w:rPr>
          <w:szCs w:val="28"/>
        </w:rPr>
        <w:t xml:space="preserve"> </w:t>
      </w:r>
      <w:proofErr w:type="spellStart"/>
      <w:r w:rsidRPr="00904784">
        <w:rPr>
          <w:szCs w:val="28"/>
        </w:rPr>
        <w:t>регулювання</w:t>
      </w:r>
      <w:proofErr w:type="spellEnd"/>
      <w:r w:rsidRPr="00904784">
        <w:rPr>
          <w:szCs w:val="28"/>
        </w:rPr>
        <w:t xml:space="preserve"> </w:t>
      </w:r>
      <w:proofErr w:type="spellStart"/>
      <w:r w:rsidRPr="00904784">
        <w:rPr>
          <w:szCs w:val="28"/>
        </w:rPr>
        <w:t>ринків</w:t>
      </w:r>
      <w:proofErr w:type="spellEnd"/>
      <w:r w:rsidRPr="00904784">
        <w:rPr>
          <w:szCs w:val="28"/>
        </w:rPr>
        <w:t xml:space="preserve"> </w:t>
      </w:r>
      <w:proofErr w:type="spellStart"/>
      <w:r w:rsidRPr="00904784">
        <w:rPr>
          <w:szCs w:val="28"/>
        </w:rPr>
        <w:t>фінансових</w:t>
      </w:r>
      <w:proofErr w:type="spellEnd"/>
      <w:r w:rsidRPr="00904784">
        <w:rPr>
          <w:szCs w:val="28"/>
        </w:rPr>
        <w:t xml:space="preserve"> </w:t>
      </w:r>
      <w:proofErr w:type="spellStart"/>
      <w:r w:rsidRPr="00904784">
        <w:rPr>
          <w:szCs w:val="28"/>
        </w:rPr>
        <w:t>послуг</w:t>
      </w:r>
      <w:proofErr w:type="spellEnd"/>
      <w:r w:rsidRPr="00904784">
        <w:rPr>
          <w:szCs w:val="28"/>
        </w:rPr>
        <w:t>».</w:t>
      </w:r>
    </w:p>
    <w:p w:rsidR="005B2938" w:rsidRPr="00612A7F" w:rsidRDefault="005B2938" w:rsidP="00612A7F">
      <w:pPr>
        <w:widowControl w:val="0"/>
        <w:ind w:left="-426"/>
        <w:jc w:val="both"/>
        <w:rPr>
          <w:lang w:val="uk-UA"/>
        </w:rPr>
      </w:pPr>
      <w:r w:rsidRPr="00612A7F">
        <w:rPr>
          <w:szCs w:val="28"/>
          <w:lang w:val="uk-UA"/>
        </w:rPr>
        <w:t xml:space="preserve">Клієнт цим підтверджує, що йому надана інформація, зазначена в частині 2 ст.12 Закону України «Про фінансові послуги та державне регулювання ринків фінансових послуг» шляхом надання доступу до такої інформації на власному веб-сайті Банку. </w:t>
      </w:r>
    </w:p>
    <w:p w:rsidR="005B2938" w:rsidRPr="00EA080D" w:rsidRDefault="005B2938" w:rsidP="005B2938">
      <w:pPr>
        <w:widowControl w:val="0"/>
        <w:ind w:left="-426"/>
        <w:jc w:val="both"/>
        <w:rPr>
          <w:lang w:val="uk-UA"/>
        </w:rPr>
      </w:pPr>
      <w:r>
        <w:rPr>
          <w:szCs w:val="28"/>
        </w:rPr>
        <w:t>Будь-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пропозиції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зміну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істотних</w:t>
      </w:r>
      <w:proofErr w:type="spellEnd"/>
      <w:r>
        <w:rPr>
          <w:szCs w:val="28"/>
        </w:rPr>
        <w:t xml:space="preserve"> умов </w:t>
      </w:r>
      <w:proofErr w:type="spellStart"/>
      <w:r>
        <w:rPr>
          <w:szCs w:val="28"/>
        </w:rPr>
        <w:t>цього</w:t>
      </w:r>
      <w:proofErr w:type="spellEnd"/>
      <w:r>
        <w:rPr>
          <w:szCs w:val="28"/>
        </w:rPr>
        <w:t xml:space="preserve"> Договору </w:t>
      </w:r>
      <w:proofErr w:type="spellStart"/>
      <w:r>
        <w:rPr>
          <w:szCs w:val="28"/>
        </w:rPr>
        <w:t>направляються</w:t>
      </w:r>
      <w:proofErr w:type="spellEnd"/>
      <w:r>
        <w:rPr>
          <w:szCs w:val="28"/>
        </w:rPr>
        <w:t xml:space="preserve"> Банком </w:t>
      </w:r>
      <w:proofErr w:type="spellStart"/>
      <w:r>
        <w:rPr>
          <w:szCs w:val="28"/>
        </w:rPr>
        <w:t>Клієнту</w:t>
      </w:r>
      <w:proofErr w:type="spellEnd"/>
      <w:r>
        <w:rPr>
          <w:szCs w:val="28"/>
        </w:rPr>
        <w:t xml:space="preserve"> шляхом </w:t>
      </w:r>
      <w:proofErr w:type="spellStart"/>
      <w:r>
        <w:rPr>
          <w:szCs w:val="28"/>
        </w:rPr>
        <w:t>направлення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повідомлення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спосіб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змогу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встановити</w:t>
      </w:r>
      <w:proofErr w:type="spellEnd"/>
      <w:r>
        <w:rPr>
          <w:szCs w:val="28"/>
        </w:rPr>
        <w:t xml:space="preserve"> дату </w:t>
      </w:r>
      <w:proofErr w:type="spellStart"/>
      <w:r>
        <w:rPr>
          <w:szCs w:val="28"/>
        </w:rPr>
        <w:t>відправлення</w:t>
      </w:r>
      <w:proofErr w:type="spellEnd"/>
      <w:r>
        <w:rPr>
          <w:szCs w:val="28"/>
        </w:rPr>
        <w:t xml:space="preserve"> такого </w:t>
      </w:r>
      <w:proofErr w:type="spellStart"/>
      <w:r>
        <w:rPr>
          <w:szCs w:val="28"/>
        </w:rPr>
        <w:t>повідомлення</w:t>
      </w:r>
      <w:proofErr w:type="spellEnd"/>
      <w:r>
        <w:rPr>
          <w:szCs w:val="28"/>
        </w:rPr>
        <w:t>.</w:t>
      </w:r>
    </w:p>
    <w:p w:rsidR="00121D18" w:rsidRPr="00EA080D" w:rsidRDefault="00121D18" w:rsidP="00121D18">
      <w:pPr>
        <w:ind w:left="-426"/>
        <w:rPr>
          <w:lang w:val="uk-UA"/>
        </w:rPr>
      </w:pPr>
    </w:p>
    <w:tbl>
      <w:tblPr>
        <w:tblW w:w="10647" w:type="dxa"/>
        <w:tblInd w:w="-318" w:type="dxa"/>
        <w:tblLook w:val="01E0" w:firstRow="1" w:lastRow="1" w:firstColumn="1" w:lastColumn="1" w:noHBand="0" w:noVBand="0"/>
      </w:tblPr>
      <w:tblGrid>
        <w:gridCol w:w="5809"/>
        <w:gridCol w:w="4838"/>
      </w:tblGrid>
      <w:tr w:rsidR="00EA080D" w:rsidRPr="00EA080D" w:rsidTr="00917607">
        <w:tc>
          <w:tcPr>
            <w:tcW w:w="5809" w:type="dxa"/>
          </w:tcPr>
          <w:p w:rsidR="00121D18" w:rsidRPr="00EA080D" w:rsidRDefault="00121D18" w:rsidP="00917607">
            <w:pPr>
              <w:ind w:left="34" w:right="72"/>
              <w:jc w:val="both"/>
              <w:rPr>
                <w:b/>
                <w:lang w:val="uk-UA"/>
              </w:rPr>
            </w:pPr>
            <w:r w:rsidRPr="00EA080D">
              <w:rPr>
                <w:b/>
                <w:lang w:val="uk-UA"/>
              </w:rPr>
              <w:t>Банк</w:t>
            </w:r>
          </w:p>
          <w:p w:rsidR="00121D18" w:rsidRPr="00EA080D" w:rsidRDefault="00121D18" w:rsidP="00917607">
            <w:pPr>
              <w:ind w:left="34"/>
              <w:rPr>
                <w:b/>
                <w:lang w:val="uk-UA"/>
              </w:rPr>
            </w:pPr>
            <w:r w:rsidRPr="00EA080D">
              <w:rPr>
                <w:b/>
                <w:lang w:val="uk-UA"/>
              </w:rPr>
              <w:t xml:space="preserve">АКЦІОНЕРНЕ ТОВАРИСТВО </w:t>
            </w:r>
          </w:p>
          <w:p w:rsidR="00121D18" w:rsidRPr="00EA080D" w:rsidRDefault="00121D18" w:rsidP="00917607">
            <w:pPr>
              <w:ind w:left="34"/>
              <w:rPr>
                <w:snapToGrid w:val="0"/>
                <w:lang w:val="uk-UA"/>
              </w:rPr>
            </w:pPr>
            <w:r w:rsidRPr="00EA080D">
              <w:rPr>
                <w:b/>
                <w:lang w:val="uk-UA"/>
              </w:rPr>
              <w:t>«</w:t>
            </w:r>
            <w:r w:rsidRPr="00EA080D">
              <w:rPr>
                <w:b/>
                <w:caps/>
                <w:lang w:val="uk-UA"/>
              </w:rPr>
              <w:t>Вест Файненс енд Кредит Банк</w:t>
            </w:r>
            <w:r w:rsidRPr="00EA080D">
              <w:rPr>
                <w:b/>
                <w:lang w:val="uk-UA"/>
              </w:rPr>
              <w:t>»</w:t>
            </w:r>
          </w:p>
          <w:p w:rsidR="00844AB2" w:rsidRPr="00844AB2" w:rsidRDefault="00844AB2" w:rsidP="00844AB2">
            <w:pPr>
              <w:ind w:left="34"/>
              <w:rPr>
                <w:snapToGrid w:val="0"/>
                <w:lang w:val="uk-UA"/>
              </w:rPr>
            </w:pPr>
            <w:r w:rsidRPr="00844AB2">
              <w:rPr>
                <w:snapToGrid w:val="0"/>
                <w:lang w:val="uk-UA"/>
              </w:rPr>
              <w:t>Місцезнаходження та поштова адреса: 01030, м. Київ, вул. Леонтовича, буд.4, літера А, А1</w:t>
            </w:r>
          </w:p>
          <w:p w:rsidR="00844AB2" w:rsidRPr="00844AB2" w:rsidRDefault="00844AB2" w:rsidP="00844AB2">
            <w:pPr>
              <w:ind w:left="34"/>
              <w:rPr>
                <w:snapToGrid w:val="0"/>
                <w:lang w:val="uk-UA"/>
              </w:rPr>
            </w:pPr>
            <w:r w:rsidRPr="00844AB2">
              <w:rPr>
                <w:snapToGrid w:val="0"/>
                <w:lang w:val="uk-UA"/>
              </w:rPr>
              <w:t>МФО 380441</w:t>
            </w:r>
          </w:p>
          <w:p w:rsidR="00844AB2" w:rsidRPr="00844AB2" w:rsidRDefault="00844AB2" w:rsidP="00844AB2">
            <w:pPr>
              <w:ind w:left="34"/>
              <w:rPr>
                <w:snapToGrid w:val="0"/>
                <w:lang w:val="uk-UA"/>
              </w:rPr>
            </w:pPr>
            <w:r w:rsidRPr="00844AB2">
              <w:rPr>
                <w:snapToGrid w:val="0"/>
                <w:lang w:val="uk-UA"/>
              </w:rPr>
              <w:t>код ЄДРПОУ 34575675</w:t>
            </w:r>
          </w:p>
          <w:p w:rsidR="00121D18" w:rsidRPr="00EA080D" w:rsidRDefault="00844AB2" w:rsidP="00844AB2">
            <w:pPr>
              <w:ind w:left="34"/>
              <w:rPr>
                <w:snapToGrid w:val="0"/>
                <w:lang w:val="uk-UA"/>
              </w:rPr>
            </w:pPr>
            <w:r w:rsidRPr="00844AB2">
              <w:rPr>
                <w:snapToGrid w:val="0"/>
                <w:lang w:val="uk-UA"/>
              </w:rPr>
              <w:t xml:space="preserve">коррахунок № </w:t>
            </w:r>
            <w:r w:rsidR="008A7B72" w:rsidRPr="00DA47CD">
              <w:rPr>
                <w:sz w:val="18"/>
                <w:szCs w:val="18"/>
                <w:lang w:val="en-US"/>
              </w:rPr>
              <w:t>UA</w:t>
            </w:r>
            <w:r w:rsidR="008A7B72" w:rsidRPr="00DA47CD">
              <w:rPr>
                <w:sz w:val="18"/>
                <w:szCs w:val="18"/>
              </w:rPr>
              <w:t>603000010000032008115001026</w:t>
            </w:r>
            <w:r w:rsidR="008A7B72" w:rsidRPr="00DA47CD">
              <w:rPr>
                <w:snapToGrid w:val="0"/>
                <w:sz w:val="18"/>
                <w:szCs w:val="18"/>
                <w:lang w:val="uk-UA"/>
              </w:rPr>
              <w:t xml:space="preserve"> в НБУ</w:t>
            </w:r>
          </w:p>
          <w:p w:rsidR="00121D18" w:rsidRPr="00EA080D" w:rsidRDefault="00121D18" w:rsidP="00917607">
            <w:pPr>
              <w:ind w:left="-426"/>
              <w:rPr>
                <w:lang w:val="uk-UA"/>
              </w:rPr>
            </w:pPr>
          </w:p>
          <w:p w:rsidR="00121D18" w:rsidRPr="00EA080D" w:rsidRDefault="00121D18" w:rsidP="00917607">
            <w:pPr>
              <w:ind w:left="-426"/>
              <w:rPr>
                <w:lang w:val="uk-UA"/>
              </w:rPr>
            </w:pPr>
            <w:r w:rsidRPr="00F1535C">
              <w:t>………………………………..</w:t>
            </w:r>
            <w:r w:rsidRPr="00EA080D">
              <w:rPr>
                <w:lang w:val="uk-UA"/>
              </w:rPr>
              <w:t>/</w:t>
            </w:r>
            <w:r w:rsidRPr="00F1535C">
              <w:t>……………………………..</w:t>
            </w:r>
            <w:r w:rsidRPr="00EA080D">
              <w:rPr>
                <w:lang w:val="uk-UA"/>
              </w:rPr>
              <w:t>/</w:t>
            </w:r>
          </w:p>
          <w:p w:rsidR="00121D18" w:rsidRPr="00EA080D" w:rsidRDefault="00121D18" w:rsidP="00917607">
            <w:pPr>
              <w:pStyle w:val="2"/>
              <w:ind w:left="-426"/>
              <w:rPr>
                <w:lang w:val="uk-UA"/>
              </w:rPr>
            </w:pPr>
          </w:p>
        </w:tc>
        <w:tc>
          <w:tcPr>
            <w:tcW w:w="4838" w:type="dxa"/>
          </w:tcPr>
          <w:p w:rsidR="00121D18" w:rsidRPr="00EA080D" w:rsidRDefault="00121D18" w:rsidP="00917607">
            <w:pPr>
              <w:ind w:left="38" w:right="72"/>
              <w:jc w:val="both"/>
              <w:rPr>
                <w:b/>
                <w:lang w:val="uk-UA"/>
              </w:rPr>
            </w:pPr>
            <w:r w:rsidRPr="00EA080D">
              <w:rPr>
                <w:b/>
                <w:lang w:val="uk-UA"/>
              </w:rPr>
              <w:t>Клієнт</w:t>
            </w:r>
          </w:p>
          <w:p w:rsidR="00121D18" w:rsidRPr="00EA080D" w:rsidRDefault="00121D18" w:rsidP="00917607">
            <w:pPr>
              <w:ind w:left="38" w:right="72"/>
              <w:jc w:val="both"/>
              <w:rPr>
                <w:b/>
              </w:rPr>
            </w:pPr>
            <w:bookmarkStart w:id="12" w:name="SHORT_NAME2"/>
            <w:bookmarkEnd w:id="12"/>
          </w:p>
          <w:p w:rsidR="00121D18" w:rsidRPr="00EA080D" w:rsidRDefault="00121D18" w:rsidP="00917607">
            <w:pPr>
              <w:ind w:left="38" w:right="72"/>
              <w:jc w:val="both"/>
              <w:rPr>
                <w:b/>
                <w:lang w:val="uk-UA"/>
              </w:rPr>
            </w:pPr>
          </w:p>
          <w:p w:rsidR="00121D18" w:rsidRPr="00EA080D" w:rsidRDefault="00121D18" w:rsidP="00917607">
            <w:pPr>
              <w:ind w:left="38" w:right="72"/>
              <w:jc w:val="both"/>
            </w:pPr>
            <w:r w:rsidRPr="00EA080D">
              <w:rPr>
                <w:lang w:val="uk-UA"/>
              </w:rPr>
              <w:t xml:space="preserve">Адреса: </w:t>
            </w:r>
            <w:r w:rsidRPr="00EA080D">
              <w:t xml:space="preserve"> </w:t>
            </w:r>
            <w:bookmarkStart w:id="13" w:name="ADDRESS2"/>
            <w:bookmarkEnd w:id="13"/>
          </w:p>
          <w:p w:rsidR="00121D18" w:rsidRPr="00EA080D" w:rsidRDefault="00121D18" w:rsidP="00917607">
            <w:pPr>
              <w:ind w:left="38" w:right="72"/>
              <w:jc w:val="both"/>
              <w:rPr>
                <w:snapToGrid w:val="0"/>
              </w:rPr>
            </w:pPr>
            <w:r w:rsidRPr="00EA080D">
              <w:rPr>
                <w:snapToGrid w:val="0"/>
                <w:lang w:val="uk-UA"/>
              </w:rPr>
              <w:t>Код ЄДРПОУ</w:t>
            </w:r>
            <w:r w:rsidRPr="00EA080D">
              <w:rPr>
                <w:snapToGrid w:val="0"/>
              </w:rPr>
              <w:t xml:space="preserve">  </w:t>
            </w:r>
            <w:bookmarkStart w:id="14" w:name="CODEOKPO2"/>
            <w:bookmarkEnd w:id="14"/>
          </w:p>
          <w:p w:rsidR="00121D18" w:rsidRPr="00EA080D" w:rsidRDefault="00121D18" w:rsidP="00917607">
            <w:pPr>
              <w:ind w:left="38" w:right="72"/>
              <w:jc w:val="both"/>
              <w:rPr>
                <w:b/>
              </w:rPr>
            </w:pPr>
            <w:r w:rsidRPr="00EA080D">
              <w:rPr>
                <w:snapToGrid w:val="0"/>
                <w:lang w:val="uk-UA"/>
              </w:rPr>
              <w:t>Рахунок</w:t>
            </w:r>
            <w:r w:rsidRPr="00EA080D">
              <w:rPr>
                <w:snapToGrid w:val="0"/>
              </w:rPr>
              <w:t xml:space="preserve"> </w:t>
            </w:r>
            <w:bookmarkStart w:id="15" w:name="MAINACC2"/>
            <w:bookmarkEnd w:id="15"/>
          </w:p>
          <w:p w:rsidR="00121D18" w:rsidRPr="00EA080D" w:rsidRDefault="00121D18" w:rsidP="00917607">
            <w:pPr>
              <w:ind w:left="38" w:right="72"/>
              <w:jc w:val="both"/>
              <w:rPr>
                <w:snapToGrid w:val="0"/>
              </w:rPr>
            </w:pPr>
            <w:r w:rsidRPr="00EA080D">
              <w:rPr>
                <w:snapToGrid w:val="0"/>
                <w:lang w:val="uk-UA"/>
              </w:rPr>
              <w:t>МФО</w:t>
            </w:r>
            <w:r w:rsidRPr="00EA080D">
              <w:rPr>
                <w:snapToGrid w:val="0"/>
              </w:rPr>
              <w:t xml:space="preserve"> </w:t>
            </w:r>
            <w:bookmarkStart w:id="16" w:name="MFO2"/>
            <w:bookmarkEnd w:id="16"/>
          </w:p>
          <w:p w:rsidR="00121D18" w:rsidRPr="00EA080D" w:rsidRDefault="00121D18" w:rsidP="00917607">
            <w:pPr>
              <w:ind w:left="-426" w:right="72"/>
              <w:jc w:val="both"/>
              <w:rPr>
                <w:b/>
                <w:lang w:val="uk-UA"/>
              </w:rPr>
            </w:pPr>
          </w:p>
          <w:p w:rsidR="00121D18" w:rsidRPr="00EA080D" w:rsidRDefault="00121D18" w:rsidP="00917607">
            <w:pPr>
              <w:ind w:left="-426"/>
              <w:rPr>
                <w:lang w:val="uk-UA"/>
              </w:rPr>
            </w:pPr>
            <w:r w:rsidRPr="00EA080D">
              <w:rPr>
                <w:lang w:val="en-US"/>
              </w:rPr>
              <w:t>………………………………..</w:t>
            </w:r>
            <w:r w:rsidRPr="00EA080D">
              <w:rPr>
                <w:lang w:val="uk-UA"/>
              </w:rPr>
              <w:t>/</w:t>
            </w:r>
            <w:r w:rsidRPr="00EA080D">
              <w:rPr>
                <w:lang w:val="en-US"/>
              </w:rPr>
              <w:t>……………………………..</w:t>
            </w:r>
            <w:r w:rsidRPr="00EA080D">
              <w:rPr>
                <w:lang w:val="uk-UA"/>
              </w:rPr>
              <w:t>/</w:t>
            </w:r>
          </w:p>
        </w:tc>
      </w:tr>
    </w:tbl>
    <w:p w:rsidR="00121D18" w:rsidRPr="00EA080D" w:rsidRDefault="00121D18" w:rsidP="00121D18">
      <w:pPr>
        <w:ind w:left="-426"/>
        <w:rPr>
          <w:lang w:val="en-US"/>
        </w:rPr>
      </w:pPr>
    </w:p>
    <w:p w:rsidR="00121D18" w:rsidRPr="00EA080D" w:rsidRDefault="00121D18" w:rsidP="00121D18">
      <w:pPr>
        <w:ind w:left="-426"/>
        <w:rPr>
          <w:lang w:val="en-US"/>
        </w:rPr>
      </w:pPr>
    </w:p>
    <w:p w:rsidR="00121D18" w:rsidRPr="00EA080D" w:rsidRDefault="00121D18" w:rsidP="00121D18">
      <w:pPr>
        <w:ind w:left="-426"/>
        <w:rPr>
          <w:lang w:val="uk-UA"/>
        </w:rPr>
      </w:pPr>
      <w:r w:rsidRPr="00EA080D">
        <w:rPr>
          <w:sz w:val="18"/>
          <w:szCs w:val="18"/>
          <w:lang w:val="uk-UA"/>
        </w:rPr>
        <w:t xml:space="preserve">                Другий примірник договору</w:t>
      </w:r>
      <w:r w:rsidRPr="00EA080D">
        <w:rPr>
          <w:sz w:val="18"/>
          <w:szCs w:val="18"/>
        </w:rPr>
        <w:t xml:space="preserve"> (</w:t>
      </w:r>
      <w:proofErr w:type="spellStart"/>
      <w:r w:rsidRPr="00EA080D">
        <w:rPr>
          <w:sz w:val="18"/>
          <w:szCs w:val="18"/>
        </w:rPr>
        <w:t>Розд</w:t>
      </w:r>
      <w:proofErr w:type="spellEnd"/>
      <w:r w:rsidRPr="00EA080D">
        <w:rPr>
          <w:sz w:val="18"/>
          <w:szCs w:val="18"/>
          <w:lang w:val="uk-UA"/>
        </w:rPr>
        <w:t>і</w:t>
      </w:r>
      <w:proofErr w:type="spellStart"/>
      <w:r w:rsidRPr="00EA080D">
        <w:rPr>
          <w:sz w:val="18"/>
          <w:szCs w:val="18"/>
        </w:rPr>
        <w:t>лу</w:t>
      </w:r>
      <w:proofErr w:type="spellEnd"/>
      <w:r w:rsidRPr="00EA080D">
        <w:rPr>
          <w:sz w:val="18"/>
          <w:szCs w:val="18"/>
        </w:rPr>
        <w:t xml:space="preserve"> 1 та </w:t>
      </w:r>
      <w:proofErr w:type="spellStart"/>
      <w:r w:rsidRPr="00EA080D">
        <w:rPr>
          <w:sz w:val="18"/>
          <w:szCs w:val="18"/>
        </w:rPr>
        <w:t>Розд</w:t>
      </w:r>
      <w:proofErr w:type="spellEnd"/>
      <w:r w:rsidRPr="00EA080D">
        <w:rPr>
          <w:sz w:val="18"/>
          <w:szCs w:val="18"/>
          <w:lang w:val="uk-UA"/>
        </w:rPr>
        <w:t>і</w:t>
      </w:r>
      <w:proofErr w:type="spellStart"/>
      <w:r w:rsidRPr="00EA080D">
        <w:rPr>
          <w:sz w:val="18"/>
          <w:szCs w:val="18"/>
        </w:rPr>
        <w:t>лу</w:t>
      </w:r>
      <w:proofErr w:type="spellEnd"/>
      <w:r w:rsidRPr="00EA080D">
        <w:rPr>
          <w:sz w:val="18"/>
          <w:szCs w:val="18"/>
        </w:rPr>
        <w:t xml:space="preserve"> 2)</w:t>
      </w:r>
      <w:r w:rsidRPr="00EA080D">
        <w:rPr>
          <w:sz w:val="18"/>
          <w:szCs w:val="18"/>
          <w:lang w:val="uk-UA"/>
        </w:rPr>
        <w:t xml:space="preserve"> </w:t>
      </w:r>
      <w:r w:rsidRPr="00EA080D">
        <w:rPr>
          <w:bCs/>
          <w:sz w:val="18"/>
          <w:szCs w:val="18"/>
          <w:lang w:val="uk-UA"/>
        </w:rPr>
        <w:t>отримав</w:t>
      </w:r>
      <w:r w:rsidRPr="00EA080D">
        <w:rPr>
          <w:lang w:val="uk-UA"/>
        </w:rPr>
        <w:t>…………………………../</w:t>
      </w:r>
      <w:r w:rsidR="00612A7F">
        <w:rPr>
          <w:b/>
          <w:lang w:val="uk-UA"/>
        </w:rPr>
        <w:t>________</w:t>
      </w:r>
    </w:p>
    <w:p w:rsidR="00121D18" w:rsidRPr="00EA080D" w:rsidRDefault="00121D18" w:rsidP="00121D18">
      <w:pPr>
        <w:ind w:left="-426"/>
      </w:pPr>
    </w:p>
    <w:p w:rsidR="00121D18" w:rsidRPr="00EA080D" w:rsidRDefault="00121D18" w:rsidP="00121D18">
      <w:pPr>
        <w:ind w:left="-426"/>
      </w:pPr>
    </w:p>
    <w:p w:rsidR="0082433F" w:rsidRPr="00EA080D" w:rsidRDefault="0082433F"/>
    <w:sectPr w:rsidR="0082433F" w:rsidRPr="00EA080D" w:rsidSect="00591B3C">
      <w:footerReference w:type="default" r:id="rId6"/>
      <w:pgSz w:w="11906" w:h="16838"/>
      <w:pgMar w:top="540" w:right="74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A4" w:rsidRDefault="00BF1EA4">
      <w:r>
        <w:separator/>
      </w:r>
    </w:p>
  </w:endnote>
  <w:endnote w:type="continuationSeparator" w:id="0">
    <w:p w:rsidR="00BF1EA4" w:rsidRDefault="00B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44"/>
      <w:gridCol w:w="3045"/>
      <w:gridCol w:w="3045"/>
    </w:tblGrid>
    <w:tr w:rsidR="00362B61" w:rsidRPr="00607ACF" w:rsidTr="00607ACF">
      <w:tc>
        <w:tcPr>
          <w:tcW w:w="3044" w:type="dxa"/>
        </w:tcPr>
        <w:p w:rsidR="00362B61" w:rsidRPr="00607ACF" w:rsidRDefault="00BF1EA4">
          <w:pPr>
            <w:pStyle w:val="a5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045" w:type="dxa"/>
        </w:tcPr>
        <w:p w:rsidR="00362B61" w:rsidRPr="00607ACF" w:rsidRDefault="00BF1EA4" w:rsidP="00607ACF">
          <w:pPr>
            <w:pStyle w:val="a5"/>
            <w:jc w:val="center"/>
            <w:rPr>
              <w:rFonts w:ascii="Arial" w:hAnsi="Arial" w:cs="Arial"/>
              <w:sz w:val="14"/>
              <w:szCs w:val="14"/>
              <w:lang w:val="en-US"/>
            </w:rPr>
          </w:pPr>
        </w:p>
      </w:tc>
      <w:tc>
        <w:tcPr>
          <w:tcW w:w="3045" w:type="dxa"/>
        </w:tcPr>
        <w:p w:rsidR="00362B61" w:rsidRPr="00607ACF" w:rsidRDefault="00BF1EA4" w:rsidP="00607ACF">
          <w:pPr>
            <w:pStyle w:val="a5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</w:p>
      </w:tc>
    </w:tr>
  </w:tbl>
  <w:p w:rsidR="00362B61" w:rsidRPr="00027419" w:rsidRDefault="00BF1EA4">
    <w:pPr>
      <w:pStyle w:val="a5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A4" w:rsidRDefault="00BF1EA4">
      <w:r>
        <w:separator/>
      </w:r>
    </w:p>
  </w:footnote>
  <w:footnote w:type="continuationSeparator" w:id="0">
    <w:p w:rsidR="00BF1EA4" w:rsidRDefault="00BF1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18"/>
    <w:rsid w:val="00121D18"/>
    <w:rsid w:val="001B0BE9"/>
    <w:rsid w:val="002C2844"/>
    <w:rsid w:val="003A2120"/>
    <w:rsid w:val="004579BF"/>
    <w:rsid w:val="004E4331"/>
    <w:rsid w:val="005B2938"/>
    <w:rsid w:val="005C1AD7"/>
    <w:rsid w:val="00612A7F"/>
    <w:rsid w:val="007F00C5"/>
    <w:rsid w:val="00814A35"/>
    <w:rsid w:val="0082433F"/>
    <w:rsid w:val="00844AB2"/>
    <w:rsid w:val="008A7B72"/>
    <w:rsid w:val="008C0AB3"/>
    <w:rsid w:val="008D5FEA"/>
    <w:rsid w:val="0095391C"/>
    <w:rsid w:val="00991482"/>
    <w:rsid w:val="009D5A62"/>
    <w:rsid w:val="00BF1EA4"/>
    <w:rsid w:val="00EA080D"/>
    <w:rsid w:val="00F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6C5D-45E8-485A-8740-2216CE0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21D18"/>
    <w:pPr>
      <w:jc w:val="both"/>
    </w:pPr>
    <w:rPr>
      <w:snapToGrid w:val="0"/>
      <w:lang w:val="en-GB"/>
    </w:rPr>
  </w:style>
  <w:style w:type="character" w:customStyle="1" w:styleId="20">
    <w:name w:val="Основной текст 2 Знак"/>
    <w:basedOn w:val="a0"/>
    <w:link w:val="2"/>
    <w:rsid w:val="00121D18"/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  <w:style w:type="paragraph" w:styleId="a3">
    <w:name w:val="header"/>
    <w:basedOn w:val="a"/>
    <w:link w:val="a4"/>
    <w:rsid w:val="00121D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21D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rsid w:val="00121D1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121D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D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D1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Lyudmila Usatyuk</dc:creator>
  <cp:lastModifiedBy>Anton Horbach</cp:lastModifiedBy>
  <cp:revision>2</cp:revision>
  <dcterms:created xsi:type="dcterms:W3CDTF">2020-06-09T12:14:00Z</dcterms:created>
  <dcterms:modified xsi:type="dcterms:W3CDTF">2020-06-09T12:14:00Z</dcterms:modified>
</cp:coreProperties>
</file>