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6E193D" w:rsidRPr="00254939" w:rsidTr="00CF4653">
        <w:tc>
          <w:tcPr>
            <w:tcW w:w="10060" w:type="dxa"/>
            <w:gridSpan w:val="2"/>
          </w:tcPr>
          <w:p w:rsidR="006E193D" w:rsidRPr="00254939" w:rsidRDefault="006E193D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</w:rPr>
            </w:pPr>
            <w:bookmarkStart w:id="0" w:name="_GoBack"/>
            <w:bookmarkEnd w:id="0"/>
            <w:r w:rsidRPr="00254939">
              <w:rPr>
                <w:rFonts w:ascii="Times New Roman" w:hAnsi="Times New Roman" w:cs="Times New Roman"/>
                <w:b/>
                <w:caps/>
              </w:rPr>
              <w:t>особa, яка надає фінансовУ послугУ: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найменування </w:t>
            </w:r>
          </w:p>
        </w:tc>
        <w:tc>
          <w:tcPr>
            <w:tcW w:w="5670" w:type="dxa"/>
          </w:tcPr>
          <w:p w:rsidR="0037283C" w:rsidRPr="00254939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Акціонерне товариство “ВЕСТ ФАЙНЕНС ЕНД КРЕДИТ</w:t>
            </w:r>
            <w:r w:rsidR="001054E0">
              <w:rPr>
                <w:color w:val="000000"/>
              </w:rPr>
              <w:t xml:space="preserve"> БАНК” (скорочене найменування </w:t>
            </w:r>
            <w:r w:rsidRPr="00254939">
              <w:rPr>
                <w:color w:val="000000"/>
              </w:rPr>
              <w:t>АТ «КРЕДИТВЕСТ БАНК»)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lang w:val="ru-RU"/>
              </w:rPr>
            </w:pPr>
            <w:r w:rsidRPr="00254939">
              <w:rPr>
                <w:color w:val="000000"/>
              </w:rPr>
              <w:t>місцезнаходження</w:t>
            </w:r>
          </w:p>
        </w:tc>
        <w:tc>
          <w:tcPr>
            <w:tcW w:w="5670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контактний телефон</w:t>
            </w:r>
          </w:p>
        </w:tc>
        <w:tc>
          <w:tcPr>
            <w:tcW w:w="5670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+38 (044) 365-00-01, факс +38 (044) 365-00-04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адреса електронної пошти</w:t>
            </w:r>
          </w:p>
        </w:tc>
        <w:tc>
          <w:tcPr>
            <w:tcW w:w="5670" w:type="dxa"/>
          </w:tcPr>
          <w:p w:rsidR="00861B70" w:rsidRPr="00254939" w:rsidRDefault="00051AED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6" w:history="1">
              <w:r w:rsidR="00861B70" w:rsidRPr="00254939">
                <w:rPr>
                  <w:rStyle w:val="a5"/>
                </w:rPr>
                <w:t>info@creditwest.ua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адреса, за якою приймаються звернення </w:t>
            </w:r>
          </w:p>
        </w:tc>
        <w:tc>
          <w:tcPr>
            <w:tcW w:w="5670" w:type="dxa"/>
          </w:tcPr>
          <w:p w:rsidR="0037283C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 електронної пошти: </w:t>
            </w:r>
            <w:hyperlink r:id="rId7" w:history="1">
              <w:r w:rsidRPr="00254939">
                <w:rPr>
                  <w:rStyle w:val="a5"/>
                </w:rPr>
                <w:t>info@creditwest.ua</w:t>
              </w:r>
            </w:hyperlink>
          </w:p>
          <w:p w:rsidR="00682349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Поштова адреса: Україна, 01030, м. Київ, вул. Леонтовича, 4, літера «А, A1»</w:t>
            </w:r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rPr>
                <w:color w:val="000000"/>
              </w:rPr>
              <w:t xml:space="preserve">Зворотній зв’язок: </w:t>
            </w:r>
            <w:hyperlink r:id="rId8" w:history="1">
              <w:r w:rsidRPr="00254939">
                <w:rPr>
                  <w:rStyle w:val="a5"/>
                </w:rPr>
                <w:t>https://www.creditwest.ua/uk/contact-us/feedback/</w:t>
              </w:r>
            </w:hyperlink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t>Анонімне звернення:</w:t>
            </w:r>
          </w:p>
          <w:p w:rsidR="00682349" w:rsidRPr="00254939" w:rsidRDefault="00051AED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682349" w:rsidRPr="00254939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37283C" w:rsidRPr="00254939" w:rsidTr="00CF4653">
        <w:tc>
          <w:tcPr>
            <w:tcW w:w="4390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найменування особи, яка надає посередницькі послуги (за наявності);</w:t>
            </w:r>
          </w:p>
        </w:tc>
        <w:tc>
          <w:tcPr>
            <w:tcW w:w="5670" w:type="dxa"/>
          </w:tcPr>
          <w:p w:rsidR="0037283C" w:rsidRPr="00254939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Відсутня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відомості про державну реєстрацію</w:t>
            </w:r>
          </w:p>
        </w:tc>
        <w:tc>
          <w:tcPr>
            <w:tcW w:w="5670" w:type="dxa"/>
          </w:tcPr>
          <w:p w:rsidR="00F969B9" w:rsidRPr="00254939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Дата проведення державної реєстрації 27.01.2009, згідно Свідоцтво про державну реєстрацію Серія А01 №768199 від 11.01.2011 (посилання)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інформаці</w:t>
            </w:r>
            <w:r w:rsidR="000831E2" w:rsidRPr="00254939">
              <w:rPr>
                <w:color w:val="000000"/>
              </w:rPr>
              <w:t>я</w:t>
            </w:r>
            <w:r w:rsidRPr="00254939">
              <w:rPr>
                <w:color w:val="000000"/>
              </w:rPr>
              <w:t xml:space="preserve"> щодо включення до </w:t>
            </w:r>
            <w:r w:rsidR="00A35B75" w:rsidRPr="00254939">
              <w:rPr>
                <w:color w:val="000000"/>
              </w:rPr>
              <w:t>Державного реєстру банків</w:t>
            </w:r>
          </w:p>
        </w:tc>
        <w:tc>
          <w:tcPr>
            <w:tcW w:w="5670" w:type="dxa"/>
          </w:tcPr>
          <w:p w:rsidR="00C8116D" w:rsidRPr="00254939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Внесено до Державного реєстру банків </w:t>
            </w:r>
          </w:p>
          <w:p w:rsidR="00861B70" w:rsidRPr="00254939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04 жовтня 2006 р. за номером </w:t>
            </w:r>
            <w:r w:rsidR="00F969B9" w:rsidRPr="00254939">
              <w:rPr>
                <w:color w:val="000000"/>
              </w:rPr>
              <w:t xml:space="preserve">311, </w:t>
            </w:r>
            <w:r w:rsidRPr="00254939">
              <w:rPr>
                <w:color w:val="000000"/>
              </w:rPr>
              <w:t xml:space="preserve">згідно </w:t>
            </w:r>
            <w:r w:rsidR="00861B70" w:rsidRPr="00254939">
              <w:rPr>
                <w:color w:val="000000"/>
              </w:rPr>
              <w:t>Свідоцтв</w:t>
            </w:r>
            <w:r w:rsidRPr="00254939">
              <w:rPr>
                <w:color w:val="000000"/>
              </w:rPr>
              <w:t>а</w:t>
            </w:r>
            <w:r w:rsidR="00861B70" w:rsidRPr="00254939">
              <w:rPr>
                <w:color w:val="000000"/>
              </w:rPr>
              <w:t xml:space="preserve"> про реєстрацію </w:t>
            </w:r>
            <w:r w:rsidRPr="00254939">
              <w:rPr>
                <w:color w:val="000000"/>
              </w:rPr>
              <w:t>видан</w:t>
            </w:r>
            <w:r w:rsidR="00682349" w:rsidRPr="00254939">
              <w:rPr>
                <w:color w:val="000000"/>
              </w:rPr>
              <w:t>ого</w:t>
            </w:r>
            <w:r w:rsidRPr="00254939">
              <w:rPr>
                <w:color w:val="000000"/>
              </w:rPr>
              <w:t xml:space="preserve"> Національним Банком України </w:t>
            </w:r>
            <w:r w:rsidR="00861B70" w:rsidRPr="00254939">
              <w:rPr>
                <w:color w:val="000000"/>
              </w:rPr>
              <w:t xml:space="preserve">за №0000538 </w:t>
            </w:r>
            <w:r w:rsidR="00F969B9" w:rsidRPr="00254939">
              <w:rPr>
                <w:color w:val="000000"/>
              </w:rPr>
              <w:t>(</w:t>
            </w:r>
            <w:hyperlink r:id="rId10" w:history="1">
              <w:r w:rsidR="00861B70" w:rsidRPr="00254939">
                <w:rPr>
                  <w:rStyle w:val="a5"/>
                </w:rPr>
                <w:t>посилання</w:t>
              </w:r>
            </w:hyperlink>
            <w:r w:rsidR="00F969B9" w:rsidRPr="00254939">
              <w:rPr>
                <w:color w:val="000000"/>
              </w:rPr>
              <w:t>)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інформацію щодо наявності права на надання </w:t>
            </w:r>
            <w:r w:rsidR="00A35B75" w:rsidRPr="00254939">
              <w:rPr>
                <w:color w:val="000000"/>
              </w:rPr>
              <w:t>фінансової послуги</w:t>
            </w:r>
          </w:p>
        </w:tc>
        <w:tc>
          <w:tcPr>
            <w:tcW w:w="5670" w:type="dxa"/>
          </w:tcPr>
          <w:p w:rsidR="0037283C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Банківська ліцензія №235 від 14.11.2011</w:t>
            </w:r>
          </w:p>
          <w:p w:rsidR="00C8116D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Генеральна ліцензія на здійснення валютних операцій №235-3 від 04.11.2016</w:t>
            </w:r>
          </w:p>
        </w:tc>
      </w:tr>
      <w:tr w:rsidR="0037283C" w:rsidRPr="00254939" w:rsidTr="00CF4653">
        <w:tc>
          <w:tcPr>
            <w:tcW w:w="4390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</w:t>
            </w:r>
            <w:r w:rsidR="00A35B75" w:rsidRPr="00254939">
              <w:rPr>
                <w:color w:val="000000"/>
              </w:rPr>
              <w:t>а</w:t>
            </w:r>
            <w:r w:rsidRPr="00254939">
              <w:rPr>
                <w:color w:val="000000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254939">
              <w:rPr>
                <w:color w:val="000000"/>
              </w:rPr>
              <w:t>яка надає фінансові послуги</w:t>
            </w:r>
          </w:p>
        </w:tc>
        <w:tc>
          <w:tcPr>
            <w:tcW w:w="5670" w:type="dxa"/>
          </w:tcPr>
          <w:p w:rsidR="006E193D" w:rsidRPr="00254939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Національний Банк України</w:t>
            </w:r>
          </w:p>
          <w:p w:rsidR="0037283C" w:rsidRPr="00254939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Телефон:</w:t>
            </w:r>
            <w:r w:rsidR="006E193D" w:rsidRPr="00254939">
              <w:rPr>
                <w:color w:val="000000"/>
              </w:rPr>
              <w:t xml:space="preserve"> </w:t>
            </w:r>
            <w:r w:rsidRPr="00254939">
              <w:rPr>
                <w:color w:val="000000"/>
              </w:rPr>
              <w:t>(044) 253-01-80</w:t>
            </w:r>
          </w:p>
          <w:p w:rsidR="006E193D" w:rsidRPr="00254939" w:rsidRDefault="00051AE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1" w:tgtFrame="_blank" w:history="1">
              <w:r w:rsidR="006E193D" w:rsidRPr="00254939">
                <w:rPr>
                  <w:rStyle w:val="a5"/>
                </w:rPr>
                <w:t>www.bank.gov.ua</w:t>
              </w:r>
            </w:hyperlink>
          </w:p>
        </w:tc>
      </w:tr>
      <w:tr w:rsidR="006E193D" w:rsidRPr="00254939" w:rsidTr="00CF4653">
        <w:tc>
          <w:tcPr>
            <w:tcW w:w="10060" w:type="dxa"/>
            <w:gridSpan w:val="2"/>
          </w:tcPr>
          <w:p w:rsidR="00375675" w:rsidRPr="00254939" w:rsidRDefault="006E193D" w:rsidP="00CF4653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caps/>
                <w:color w:val="FF0000"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 xml:space="preserve">ІНФОРМАЦІЯ ПРО ФІНАНСОВУ ПОСЛУГУ </w:t>
            </w:r>
          </w:p>
          <w:p w:rsidR="00254939" w:rsidRPr="003E4333" w:rsidRDefault="00E44B13" w:rsidP="00CF4653">
            <w:pPr>
              <w:pStyle w:val="a4"/>
              <w:ind w:left="454"/>
              <w:rPr>
                <w:rFonts w:ascii="Times New Roman" w:hAnsi="Times New Roman" w:cs="Times New Roman"/>
                <w:b/>
                <w:caps/>
                <w:color w:val="0070C0"/>
                <w:lang w:val="ru-RU"/>
              </w:rPr>
            </w:pPr>
            <w:r w:rsidRPr="00254939">
              <w:rPr>
                <w:rFonts w:ascii="Times New Roman" w:hAnsi="Times New Roman" w:cs="Times New Roman"/>
                <w:b/>
                <w:caps/>
                <w:color w:val="0070C0"/>
              </w:rPr>
              <w:t xml:space="preserve">СПОЖИВЧИЙ КРЕДИТ </w:t>
            </w:r>
            <w:r w:rsidR="009674B9">
              <w:rPr>
                <w:rFonts w:ascii="Times New Roman" w:hAnsi="Times New Roman" w:cs="Times New Roman"/>
                <w:b/>
                <w:caps/>
                <w:color w:val="0070C0"/>
                <w:lang w:val="ru-RU"/>
              </w:rPr>
              <w:t xml:space="preserve">ПІД </w:t>
            </w:r>
            <w:r w:rsidR="003E4333">
              <w:rPr>
                <w:rFonts w:ascii="Times New Roman" w:hAnsi="Times New Roman" w:cs="Times New Roman"/>
                <w:b/>
                <w:caps/>
                <w:color w:val="0070C0"/>
                <w:lang w:val="ru-RU"/>
              </w:rPr>
              <w:t>ДЕПОЗИТ</w:t>
            </w:r>
          </w:p>
          <w:p w:rsidR="006E193D" w:rsidRPr="00254939" w:rsidRDefault="006E193D" w:rsidP="00CF4653">
            <w:pPr>
              <w:pStyle w:val="a4"/>
              <w:ind w:left="454"/>
              <w:rPr>
                <w:rFonts w:ascii="Times New Roman" w:hAnsi="Times New Roman" w:cs="Times New Roman"/>
                <w:color w:val="000000"/>
              </w:rPr>
            </w:pPr>
            <w:r w:rsidRPr="00254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0831E2" w:rsidRPr="00254939" w:rsidTr="00CF4653">
        <w:tc>
          <w:tcPr>
            <w:tcW w:w="4390" w:type="dxa"/>
          </w:tcPr>
          <w:p w:rsidR="000831E2" w:rsidRPr="005D4678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 xml:space="preserve">Відсоткова </w:t>
            </w:r>
            <w:r w:rsidR="000831E2" w:rsidRPr="005D4678">
              <w:rPr>
                <w:color w:val="000000"/>
              </w:rPr>
              <w:t>ставка, річних</w:t>
            </w:r>
          </w:p>
        </w:tc>
        <w:tc>
          <w:tcPr>
            <w:tcW w:w="5670" w:type="dxa"/>
          </w:tcPr>
          <w:tbl>
            <w:tblPr>
              <w:tblW w:w="4013" w:type="dxa"/>
              <w:tblLook w:val="04A0" w:firstRow="1" w:lastRow="0" w:firstColumn="1" w:lastColumn="0" w:noHBand="0" w:noVBand="1"/>
            </w:tblPr>
            <w:tblGrid>
              <w:gridCol w:w="1021"/>
              <w:gridCol w:w="911"/>
              <w:gridCol w:w="1134"/>
              <w:gridCol w:w="947"/>
            </w:tblGrid>
            <w:tr w:rsidR="0027058F" w:rsidRPr="008D3BA3" w:rsidTr="00810E27">
              <w:trPr>
                <w:trHeight w:val="630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Строк, місяців</w:t>
                  </w:r>
                </w:p>
              </w:tc>
              <w:tc>
                <w:tcPr>
                  <w:tcW w:w="2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27058F" w:rsidRPr="008D3BA3" w:rsidTr="00810E27">
              <w:trPr>
                <w:trHeight w:val="315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UAH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USD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EUR</w:t>
                  </w:r>
                </w:p>
              </w:tc>
            </w:tr>
            <w:tr w:rsidR="0027058F" w:rsidRPr="008D3BA3" w:rsidTr="00810E27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1-36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B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+3.0%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58F" w:rsidRPr="008D3BA3" w:rsidRDefault="0027058F" w:rsidP="00270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27058F" w:rsidRPr="003649FC" w:rsidRDefault="0027058F" w:rsidP="0027058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3BA3">
              <w:rPr>
                <w:color w:val="000000"/>
              </w:rPr>
              <w:t>*</w:t>
            </w:r>
            <w:r w:rsidRPr="003649FC">
              <w:rPr>
                <w:color w:val="000000"/>
              </w:rPr>
              <w:t xml:space="preserve"> до процентної ставки за депозитним вкладом</w:t>
            </w:r>
            <w:r w:rsidRPr="008D3BA3">
              <w:rPr>
                <w:color w:val="000000"/>
              </w:rPr>
              <w:t xml:space="preserve"> за умови </w:t>
            </w:r>
            <w:r w:rsidRPr="003649FC">
              <w:rPr>
                <w:color w:val="000000"/>
              </w:rPr>
              <w:t>однорідності валюти кредиту та валюти депозиту.</w:t>
            </w:r>
          </w:p>
          <w:p w:rsidR="0027058F" w:rsidRPr="003649FC" w:rsidRDefault="0027058F" w:rsidP="0027058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B3D34" w:rsidRPr="005D4678" w:rsidRDefault="0027058F" w:rsidP="0027058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649FC">
              <w:rPr>
                <w:color w:val="000000"/>
              </w:rPr>
              <w:t>За умови розбіжності валюти кредиту та валюти депозиту, маржа</w:t>
            </w:r>
            <w:r w:rsidRPr="008D3BA3">
              <w:rPr>
                <w:color w:val="000000"/>
              </w:rPr>
              <w:t xml:space="preserve"> визначається Управлінням </w:t>
            </w:r>
            <w:r w:rsidRPr="008D3BA3">
              <w:rPr>
                <w:color w:val="000000"/>
              </w:rPr>
              <w:lastRenderedPageBreak/>
              <w:t>казначейства та фінансових інститутів та затверджується Кредитним комітетом Банку.</w:t>
            </w:r>
          </w:p>
        </w:tc>
      </w:tr>
      <w:tr w:rsidR="000831E2" w:rsidRPr="00254939" w:rsidTr="00CF4653">
        <w:tc>
          <w:tcPr>
            <w:tcW w:w="4390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="000831E2" w:rsidRPr="00403DD6">
              <w:rPr>
                <w:color w:val="000000"/>
              </w:rPr>
              <w:t xml:space="preserve">омісії </w:t>
            </w:r>
            <w:r>
              <w:rPr>
                <w:color w:val="000000"/>
              </w:rPr>
              <w:t>за кредитом</w:t>
            </w:r>
          </w:p>
        </w:tc>
        <w:tc>
          <w:tcPr>
            <w:tcW w:w="5670" w:type="dxa"/>
          </w:tcPr>
          <w:p w:rsidR="00AA64E7" w:rsidRDefault="00AA64E7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застосовує наступні види комісій:</w:t>
            </w:r>
          </w:p>
          <w:p w:rsidR="005E0BC1" w:rsidRPr="005E0BC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надання/відкриття (ініціювання) кредиту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BC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Розраховується як певний відсоток від розміру кредиту,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сплати комісії: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однією сумою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>не пізніше дати надання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>кредиту.</w:t>
            </w:r>
          </w:p>
          <w:p w:rsidR="005E0BC1" w:rsidRPr="005E0BC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обслуговування кредиту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0DF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Розраховується як певний відсоток від розміру,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сплати комісії: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частинами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строку дії кредиту (щомісяця, щокварталу, щорічно, тощо).</w:t>
            </w:r>
            <w:r w:rsidR="00AA64E7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Застосовується для кредитів</w:t>
            </w:r>
            <w:r w:rsidR="00867187">
              <w:rPr>
                <w:rFonts w:ascii="Times New Roman" w:hAnsi="Times New Roman" w:cs="Times New Roman"/>
                <w:sz w:val="24"/>
                <w:szCs w:val="24"/>
              </w:rPr>
              <w:t xml:space="preserve"> більше одного року, починаючи </w:t>
            </w:r>
            <w:r w:rsidR="00AA64E7">
              <w:rPr>
                <w:rFonts w:ascii="Times New Roman" w:hAnsi="Times New Roman" w:cs="Times New Roman"/>
                <w:sz w:val="24"/>
                <w:szCs w:val="24"/>
              </w:rPr>
              <w:t>з 13-го місяця кредитування.</w:t>
            </w:r>
          </w:p>
          <w:p w:rsidR="005E0BC1" w:rsidRPr="005E0BC1" w:rsidRDefault="000C0DF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BC1"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0BC1" w:rsidRPr="005E0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пролонгацію строку дії кредиту.</w:t>
            </w:r>
          </w:p>
          <w:p w:rsidR="005E0BC1" w:rsidRDefault="005E0BC1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Розраховується як певний відсоток від розміру </w:t>
            </w:r>
            <w:r w:rsidR="00152359"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порядок сплати комісії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однією </w:t>
            </w:r>
            <w:r w:rsidRPr="005E0BC1">
              <w:rPr>
                <w:rFonts w:ascii="Times New Roman" w:hAnsi="Times New Roman" w:cs="Times New Roman"/>
                <w:sz w:val="24"/>
                <w:szCs w:val="24"/>
              </w:rPr>
              <w:t>сумою або частинами протягом строку дії кредиту (щомісяця, щокварталу, щорічно, тощо).</w:t>
            </w:r>
          </w:p>
          <w:p w:rsidR="005E0BC1" w:rsidRPr="00AA64E7" w:rsidRDefault="00867187" w:rsidP="005E0BC1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2359" w:rsidRPr="0086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C1" w:rsidRPr="00AA6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Комісія за внесення змін до графіку погашення.</w:t>
            </w:r>
          </w:p>
          <w:p w:rsidR="005E0BC1" w:rsidRPr="005E0BC1" w:rsidRDefault="005E0BC1" w:rsidP="005E0BC1">
            <w:pPr>
              <w:pStyle w:val="3"/>
              <w:jc w:val="both"/>
              <w:rPr>
                <w:b w:val="0"/>
                <w:szCs w:val="24"/>
                <w:lang w:val="uk-UA"/>
              </w:rPr>
            </w:pPr>
            <w:r w:rsidRPr="005E0BC1">
              <w:rPr>
                <w:b w:val="0"/>
                <w:szCs w:val="24"/>
                <w:lang w:val="uk-UA"/>
              </w:rPr>
              <w:t xml:space="preserve">Розраховується як певний відсоток від розміру кредиту, </w:t>
            </w:r>
            <w:r w:rsidRPr="00AA64E7">
              <w:rPr>
                <w:szCs w:val="24"/>
                <w:u w:val="single"/>
                <w:lang w:val="uk-UA"/>
              </w:rPr>
              <w:t>порядок сплати комісії</w:t>
            </w:r>
            <w:r w:rsidRPr="005E0BC1">
              <w:rPr>
                <w:b w:val="0"/>
                <w:szCs w:val="24"/>
                <w:lang w:val="uk-UA"/>
              </w:rPr>
              <w:t xml:space="preserve">: </w:t>
            </w:r>
            <w:r w:rsidRPr="005E0BC1">
              <w:rPr>
                <w:szCs w:val="24"/>
                <w:lang w:val="uk-UA"/>
              </w:rPr>
              <w:t>однією сумою або частинами</w:t>
            </w:r>
            <w:r w:rsidRPr="005E0BC1">
              <w:rPr>
                <w:b w:val="0"/>
                <w:szCs w:val="24"/>
                <w:lang w:val="uk-UA"/>
              </w:rPr>
              <w:t xml:space="preserve"> протягом строку дії кредиту (щомісяця, щокварталу, щорічно, тощо).</w:t>
            </w:r>
          </w:p>
          <w:p w:rsidR="00A13832" w:rsidRDefault="00A13832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52359" w:rsidRPr="00064CD8" w:rsidRDefault="00152359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Розмір комісій: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930"/>
              <w:gridCol w:w="1110"/>
            </w:tblGrid>
            <w:tr w:rsidR="00A13832" w:rsidTr="00A13832">
              <w:tc>
                <w:tcPr>
                  <w:tcW w:w="3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Комісія, річних, не більше*</w:t>
                  </w:r>
                </w:p>
              </w:tc>
            </w:tr>
            <w:tr w:rsidR="00A13832" w:rsidTr="00A13832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UAH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USD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EUR</w:t>
                  </w:r>
                </w:p>
              </w:tc>
            </w:tr>
            <w:tr w:rsidR="00A13832" w:rsidTr="00A13832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2642F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</w:t>
                  </w:r>
                  <w:r w:rsidR="00A13832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A13832" w:rsidRPr="00F9116E" w:rsidRDefault="00152359" w:rsidP="00A13832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A13832" w:rsidRPr="00F9116E">
              <w:rPr>
                <w:color w:val="000000"/>
              </w:rPr>
              <w:t xml:space="preserve">Розмір орієнтовний та встановлюється на підставі </w:t>
            </w:r>
          </w:p>
          <w:p w:rsidR="00D60938" w:rsidRPr="005D4678" w:rsidRDefault="00A13832" w:rsidP="00D609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116E">
              <w:rPr>
                <w:color w:val="000000"/>
              </w:rPr>
              <w:t>рішення Кредитного Комітету Банку в залежності від строків, фінансового становища позичальника, забезпечення.</w:t>
            </w:r>
            <w:r w:rsidR="00D60938">
              <w:rPr>
                <w:color w:val="000000"/>
              </w:rPr>
              <w:t xml:space="preserve"> </w:t>
            </w:r>
            <w:r w:rsidR="00D60938" w:rsidRPr="00D60938">
              <w:rPr>
                <w:color w:val="000000"/>
              </w:rPr>
              <w:t>Комісія може бути 0% у випадку, коли процентна ставка включає в себе розмір комісії.</w:t>
            </w:r>
          </w:p>
        </w:tc>
      </w:tr>
      <w:tr w:rsidR="000831E2" w:rsidRPr="00254939" w:rsidTr="00CF4653">
        <w:tc>
          <w:tcPr>
            <w:tcW w:w="4390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t>Комісія за відкриття поточного рахунку</w:t>
            </w:r>
          </w:p>
        </w:tc>
        <w:tc>
          <w:tcPr>
            <w:tcW w:w="5670" w:type="dxa"/>
          </w:tcPr>
          <w:p w:rsidR="000831E2" w:rsidRPr="005D4678" w:rsidRDefault="00CB4916" w:rsidP="003D1F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50,00 гривен</w:t>
            </w:r>
            <w:r w:rsidR="00A52BF4">
              <w:rPr>
                <w:color w:val="000000"/>
                <w:lang w:val="ru-RU"/>
              </w:rPr>
              <w:t>ь</w:t>
            </w:r>
            <w:r>
              <w:rPr>
                <w:color w:val="000000"/>
              </w:rPr>
              <w:t>. Одноразово.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нотаріуса</w:t>
            </w:r>
          </w:p>
        </w:tc>
        <w:tc>
          <w:tcPr>
            <w:tcW w:w="5670" w:type="dxa"/>
          </w:tcPr>
          <w:p w:rsidR="007127CE" w:rsidRPr="002642F2" w:rsidRDefault="002642F2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42F2">
              <w:rPr>
                <w:color w:val="000000"/>
              </w:rPr>
              <w:t>Відсутні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оцінювача</w:t>
            </w:r>
          </w:p>
        </w:tc>
        <w:tc>
          <w:tcPr>
            <w:tcW w:w="5670" w:type="dxa"/>
          </w:tcPr>
          <w:p w:rsidR="007127CE" w:rsidRPr="002642F2" w:rsidRDefault="002642F2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42F2">
              <w:rPr>
                <w:color w:val="000000"/>
              </w:rPr>
              <w:t>Відсутні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973290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страховика</w:t>
            </w:r>
          </w:p>
        </w:tc>
        <w:tc>
          <w:tcPr>
            <w:tcW w:w="5670" w:type="dxa"/>
          </w:tcPr>
          <w:p w:rsidR="007127CE" w:rsidRPr="002642F2" w:rsidRDefault="002642F2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Відсутні</w:t>
            </w:r>
          </w:p>
        </w:tc>
      </w:tr>
      <w:tr w:rsidR="007127CE" w:rsidRPr="00254939" w:rsidTr="00CF4653">
        <w:tc>
          <w:tcPr>
            <w:tcW w:w="4390" w:type="dxa"/>
          </w:tcPr>
          <w:p w:rsidR="007127CE" w:rsidRPr="00403DD6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rPr>
                <w:color w:val="000000"/>
              </w:rPr>
              <w:t>податки, збори</w:t>
            </w:r>
          </w:p>
        </w:tc>
        <w:tc>
          <w:tcPr>
            <w:tcW w:w="5670" w:type="dxa"/>
          </w:tcPr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>Відсутні</w:t>
            </w:r>
          </w:p>
        </w:tc>
      </w:tr>
      <w:tr w:rsidR="00A34422" w:rsidRPr="00254939" w:rsidTr="0020297C">
        <w:tc>
          <w:tcPr>
            <w:tcW w:w="10060" w:type="dxa"/>
            <w:gridSpan w:val="2"/>
          </w:tcPr>
          <w:p w:rsidR="00A34422" w:rsidRPr="00254939" w:rsidRDefault="00A34422" w:rsidP="0020297C">
            <w:pPr>
              <w:pStyle w:val="a4"/>
              <w:ind w:left="454"/>
              <w:rPr>
                <w:rFonts w:ascii="Times New Roman" w:hAnsi="Times New Roman" w:cs="Times New Roman"/>
                <w:caps/>
              </w:rPr>
            </w:pPr>
          </w:p>
          <w:p w:rsidR="00A34422" w:rsidRPr="00254939" w:rsidRDefault="00A34422" w:rsidP="0020297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A34422" w:rsidRPr="00254939" w:rsidTr="0020297C">
        <w:tc>
          <w:tcPr>
            <w:tcW w:w="4390" w:type="dxa"/>
          </w:tcPr>
          <w:p w:rsidR="00A34422" w:rsidRPr="00254939" w:rsidRDefault="00A34422" w:rsidP="0020297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lastRenderedPageBreak/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5670" w:type="dxa"/>
          </w:tcPr>
          <w:p w:rsidR="00A34422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3F17">
              <w:rPr>
                <w:color w:val="000000"/>
              </w:rPr>
              <w:t>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причин, у тому числі в разі отримання ним грошових коштів.</w:t>
            </w:r>
          </w:p>
          <w:p w:rsidR="00A34422" w:rsidRPr="00254939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4422" w:rsidRPr="00E840E6" w:rsidTr="0020297C">
        <w:tc>
          <w:tcPr>
            <w:tcW w:w="4390" w:type="dxa"/>
          </w:tcPr>
          <w:p w:rsidR="00A34422" w:rsidRPr="00254939" w:rsidRDefault="00A34422" w:rsidP="0020297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5670" w:type="dxa"/>
          </w:tcPr>
          <w:p w:rsidR="00A34422" w:rsidRDefault="00A34422" w:rsidP="0020297C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167F0">
              <w:rPr>
                <w:color w:val="000000"/>
              </w:rPr>
              <w:t xml:space="preserve">ро намір відмовитися від договору про споживчий кредит споживач повідомляє </w:t>
            </w:r>
            <w:r>
              <w:rPr>
                <w:color w:val="000000"/>
              </w:rPr>
              <w:t xml:space="preserve">банк </w:t>
            </w:r>
            <w:r w:rsidRPr="005167F0">
              <w:rPr>
                <w:color w:val="000000"/>
              </w:rPr>
              <w:t xml:space="preserve"> у письмовій формі</w:t>
            </w:r>
            <w:r>
              <w:rPr>
                <w:color w:val="000000"/>
              </w:rPr>
              <w:t xml:space="preserve"> </w:t>
            </w:r>
            <w:r w:rsidRPr="00853F17">
              <w:rPr>
                <w:color w:val="000000"/>
              </w:rPr>
              <w:t>протягом 14 календарних днів з дня укладення договору про споживчий кредит</w:t>
            </w:r>
            <w:r>
              <w:rPr>
                <w:color w:val="000000"/>
              </w:rPr>
              <w:t>.</w:t>
            </w:r>
          </w:p>
          <w:p w:rsidR="00A34422" w:rsidRDefault="00A34422" w:rsidP="0020297C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 xml:space="preserve">Протягом семи календарних днів з дати подання письмового повідомлення про відмову від договору про споживчий кредит споживач зобов'язаний повернути </w:t>
            </w:r>
            <w:r>
              <w:rPr>
                <w:color w:val="000000"/>
              </w:rPr>
              <w:t xml:space="preserve">банку </w:t>
            </w:r>
            <w:r w:rsidRPr="005167F0">
              <w:rPr>
                <w:color w:val="000000"/>
              </w:rPr>
              <w:t xml:space="preserve"> грошові кошти, одержані згідно з цим договором, та сплатити проценти за період з дня одержання коштів до дня їх повернення за ставкою, встановленою договором.</w:t>
            </w:r>
          </w:p>
          <w:p w:rsidR="00A34422" w:rsidRDefault="00A34422" w:rsidP="0020297C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Споживач не зобов'язаний сплачувати будь-які інші платежі у зв'язку з відмовою від договору про споживчий кредит.</w:t>
            </w:r>
          </w:p>
          <w:p w:rsidR="00A34422" w:rsidRPr="005167F0" w:rsidRDefault="00A34422" w:rsidP="0020297C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Право на відмову від договору про споживчий кредит не застосовується щодо:</w:t>
            </w:r>
          </w:p>
          <w:p w:rsidR="00A34422" w:rsidRPr="005167F0" w:rsidRDefault="00A34422" w:rsidP="0020297C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1) договорів про споживчий кредит, виконання зобов'язань за якими забезпечено шляхом укладення нотаріально посвідчених договорів (правочинів);</w:t>
            </w:r>
          </w:p>
          <w:p w:rsidR="00A34422" w:rsidRPr="00E840E6" w:rsidRDefault="00A34422" w:rsidP="0020297C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2) споживчих кредитів, наданих на придбання робіт (послуг), виконання яких відбулося до закінчення строку відмови від договору про споживчий кредит,</w:t>
            </w:r>
            <w:r>
              <w:rPr>
                <w:color w:val="000000"/>
              </w:rPr>
              <w:t xml:space="preserve"> вказаного вище</w:t>
            </w:r>
            <w:r w:rsidRPr="005167F0">
              <w:rPr>
                <w:color w:val="000000"/>
              </w:rPr>
              <w:t>.</w:t>
            </w:r>
          </w:p>
        </w:tc>
      </w:tr>
      <w:tr w:rsidR="00A34422" w:rsidRPr="00E840E6" w:rsidTr="0020297C">
        <w:tc>
          <w:tcPr>
            <w:tcW w:w="4390" w:type="dxa"/>
          </w:tcPr>
          <w:p w:rsidR="00A34422" w:rsidRPr="00254939" w:rsidRDefault="00A34422" w:rsidP="0020297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5670" w:type="dxa"/>
          </w:tcPr>
          <w:p w:rsidR="00A34422" w:rsidRPr="00E840E6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  <w:tr w:rsidR="00A34422" w:rsidRPr="00254939" w:rsidTr="0020297C">
        <w:tc>
          <w:tcPr>
            <w:tcW w:w="4390" w:type="dxa"/>
          </w:tcPr>
          <w:p w:rsidR="00A34422" w:rsidRPr="00254939" w:rsidRDefault="00A34422" w:rsidP="0020297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5670" w:type="dxa"/>
          </w:tcPr>
          <w:p w:rsidR="00A34422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27342">
              <w:rPr>
                <w:color w:val="000000"/>
              </w:rPr>
              <w:t>рав</w:t>
            </w:r>
            <w:r>
              <w:rPr>
                <w:color w:val="000000"/>
              </w:rPr>
              <w:t>а</w:t>
            </w:r>
            <w:r w:rsidRPr="004273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клієнта </w:t>
            </w:r>
            <w:r w:rsidRPr="00427342">
              <w:rPr>
                <w:color w:val="000000"/>
              </w:rPr>
              <w:t>розірвати чи припинити договір</w:t>
            </w:r>
            <w:r>
              <w:rPr>
                <w:color w:val="000000"/>
              </w:rPr>
              <w:t xml:space="preserve"> не передбачено.</w:t>
            </w:r>
          </w:p>
          <w:p w:rsidR="00A34422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4422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>Споживач має право в будь-який час повністю або частково достроково повернути споживчий кредит, у тому числі шляхом збільшення суми періодичних платежів.</w:t>
            </w:r>
          </w:p>
          <w:p w:rsidR="00A34422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7F0">
              <w:rPr>
                <w:color w:val="000000"/>
              </w:rPr>
              <w:t xml:space="preserve">Споживач у разі дострокового повернення споживчого кредиту сплачує </w:t>
            </w:r>
            <w:r>
              <w:rPr>
                <w:color w:val="000000"/>
              </w:rPr>
              <w:t xml:space="preserve">банку </w:t>
            </w:r>
            <w:r w:rsidRPr="005167F0">
              <w:rPr>
                <w:color w:val="000000"/>
              </w:rPr>
              <w:t xml:space="preserve">проценти за користування кредитом та вартість усіх послуг, пов'язаних з обслуговуванням та погашенням </w:t>
            </w:r>
            <w:r w:rsidRPr="005167F0">
              <w:rPr>
                <w:color w:val="000000"/>
              </w:rPr>
              <w:lastRenderedPageBreak/>
              <w:t>кредиту, за період фактичного користування кредитом.</w:t>
            </w:r>
          </w:p>
          <w:p w:rsidR="00A34422" w:rsidRPr="005167F0" w:rsidRDefault="00A34422" w:rsidP="0020297C">
            <w:pPr>
              <w:pStyle w:val="rvps2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167F0">
              <w:rPr>
                <w:color w:val="000000"/>
              </w:rPr>
              <w:t>абороняється відмовляти споживачу в прийнятті платежу у разі дострокового повернення споживчого кредиту.</w:t>
            </w:r>
          </w:p>
          <w:p w:rsidR="00A34422" w:rsidRPr="00254939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167F0">
              <w:rPr>
                <w:color w:val="000000"/>
              </w:rPr>
              <w:t>абороняється встановлювати споживачу будь-яку плату, пов'язану з достроковим поверненням споживчого кредиту.</w:t>
            </w:r>
          </w:p>
        </w:tc>
      </w:tr>
      <w:tr w:rsidR="00A34422" w:rsidRPr="00254939" w:rsidTr="0020297C">
        <w:tc>
          <w:tcPr>
            <w:tcW w:w="4390" w:type="dxa"/>
          </w:tcPr>
          <w:p w:rsidR="00A34422" w:rsidRPr="00254939" w:rsidRDefault="00A34422" w:rsidP="0020297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lastRenderedPageBreak/>
              <w:t>порядок внесення змін та доповнень до договору;</w:t>
            </w:r>
          </w:p>
        </w:tc>
        <w:tc>
          <w:tcPr>
            <w:tcW w:w="5670" w:type="dxa"/>
          </w:tcPr>
          <w:p w:rsidR="00A34422" w:rsidRPr="00254939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A34422" w:rsidRPr="00254939" w:rsidTr="0020297C">
        <w:tc>
          <w:tcPr>
            <w:tcW w:w="4390" w:type="dxa"/>
          </w:tcPr>
          <w:p w:rsidR="00A34422" w:rsidRPr="00254939" w:rsidRDefault="00A34422" w:rsidP="0020297C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5670" w:type="dxa"/>
          </w:tcPr>
          <w:p w:rsidR="00A34422" w:rsidRPr="00254939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письмової згоди споживача фінансової послуги збільшення розміру  фіксованої процентної ставки, встановленої договором, не допускається.</w:t>
            </w:r>
          </w:p>
        </w:tc>
      </w:tr>
      <w:tr w:rsidR="00A34422" w:rsidRPr="00254939" w:rsidTr="0020297C">
        <w:tc>
          <w:tcPr>
            <w:tcW w:w="10060" w:type="dxa"/>
            <w:gridSpan w:val="2"/>
          </w:tcPr>
          <w:p w:rsidR="00A34422" w:rsidRPr="00254939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A34422" w:rsidRPr="00254939" w:rsidRDefault="00A34422" w:rsidP="0020297C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A34422" w:rsidRPr="00254939" w:rsidTr="0020297C">
        <w:tc>
          <w:tcPr>
            <w:tcW w:w="4390" w:type="dxa"/>
          </w:tcPr>
          <w:p w:rsidR="00A34422" w:rsidRPr="00254939" w:rsidRDefault="00A34422" w:rsidP="0020297C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5670" w:type="dxa"/>
          </w:tcPr>
          <w:p w:rsidR="00A34422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>
              <w:t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348.</w:t>
            </w:r>
            <w:r>
              <w:rPr>
                <w:color w:val="000000"/>
              </w:rPr>
              <w:t xml:space="preserve"> </w:t>
            </w:r>
          </w:p>
          <w:p w:rsidR="00A34422" w:rsidRPr="00254939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Клієнт  має право </w:t>
            </w:r>
            <w: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A34422" w:rsidRPr="00254939" w:rsidTr="0020297C">
        <w:tc>
          <w:tcPr>
            <w:tcW w:w="4390" w:type="dxa"/>
          </w:tcPr>
          <w:p w:rsidR="00A34422" w:rsidRPr="00254939" w:rsidRDefault="00A34422" w:rsidP="0020297C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670" w:type="dxa"/>
          </w:tcPr>
          <w:p w:rsidR="00A34422" w:rsidRPr="00254939" w:rsidRDefault="00A34422" w:rsidP="002029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</w:tbl>
    <w:p w:rsidR="004C38FB" w:rsidRPr="00254939" w:rsidRDefault="00051AED" w:rsidP="000831E2">
      <w:pPr>
        <w:spacing w:after="0"/>
        <w:rPr>
          <w:rFonts w:ascii="Times New Roman" w:hAnsi="Times New Roman" w:cs="Times New Roman"/>
        </w:rPr>
      </w:pPr>
    </w:p>
    <w:sectPr w:rsidR="004C38FB" w:rsidRPr="00254939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51AED"/>
    <w:rsid w:val="00064CD8"/>
    <w:rsid w:val="000831E2"/>
    <w:rsid w:val="000A431E"/>
    <w:rsid w:val="000C0DF1"/>
    <w:rsid w:val="001054E0"/>
    <w:rsid w:val="001168E8"/>
    <w:rsid w:val="00152359"/>
    <w:rsid w:val="00161CC1"/>
    <w:rsid w:val="001D04F5"/>
    <w:rsid w:val="001D4B9A"/>
    <w:rsid w:val="00210318"/>
    <w:rsid w:val="00242D07"/>
    <w:rsid w:val="00253093"/>
    <w:rsid w:val="00254939"/>
    <w:rsid w:val="002642F2"/>
    <w:rsid w:val="0027058F"/>
    <w:rsid w:val="002B385B"/>
    <w:rsid w:val="003633C6"/>
    <w:rsid w:val="0037283C"/>
    <w:rsid w:val="00375675"/>
    <w:rsid w:val="003C79AB"/>
    <w:rsid w:val="003D1FF0"/>
    <w:rsid w:val="003E4333"/>
    <w:rsid w:val="00403DD6"/>
    <w:rsid w:val="0040428B"/>
    <w:rsid w:val="00406077"/>
    <w:rsid w:val="00420A8A"/>
    <w:rsid w:val="00436909"/>
    <w:rsid w:val="00490F81"/>
    <w:rsid w:val="004C5594"/>
    <w:rsid w:val="004F78FF"/>
    <w:rsid w:val="00564816"/>
    <w:rsid w:val="00576A4A"/>
    <w:rsid w:val="00597A8F"/>
    <w:rsid w:val="005D4678"/>
    <w:rsid w:val="005E0BC1"/>
    <w:rsid w:val="005E0FB5"/>
    <w:rsid w:val="00671772"/>
    <w:rsid w:val="00682349"/>
    <w:rsid w:val="006B5C20"/>
    <w:rsid w:val="006E193D"/>
    <w:rsid w:val="007127CE"/>
    <w:rsid w:val="0072575B"/>
    <w:rsid w:val="0077521B"/>
    <w:rsid w:val="00826F93"/>
    <w:rsid w:val="00861B70"/>
    <w:rsid w:val="00867187"/>
    <w:rsid w:val="008B3278"/>
    <w:rsid w:val="009674B9"/>
    <w:rsid w:val="00973290"/>
    <w:rsid w:val="009D0988"/>
    <w:rsid w:val="00A02587"/>
    <w:rsid w:val="00A13832"/>
    <w:rsid w:val="00A2282D"/>
    <w:rsid w:val="00A245CB"/>
    <w:rsid w:val="00A34422"/>
    <w:rsid w:val="00A35B75"/>
    <w:rsid w:val="00A52BF4"/>
    <w:rsid w:val="00A66F6D"/>
    <w:rsid w:val="00A86B13"/>
    <w:rsid w:val="00AA64E7"/>
    <w:rsid w:val="00AC6C0C"/>
    <w:rsid w:val="00AE3C1B"/>
    <w:rsid w:val="00B57C68"/>
    <w:rsid w:val="00B82E44"/>
    <w:rsid w:val="00B834F9"/>
    <w:rsid w:val="00C4559C"/>
    <w:rsid w:val="00C64A33"/>
    <w:rsid w:val="00C8116D"/>
    <w:rsid w:val="00C85AA7"/>
    <w:rsid w:val="00C90C15"/>
    <w:rsid w:val="00CB4916"/>
    <w:rsid w:val="00CD3A32"/>
    <w:rsid w:val="00CF4653"/>
    <w:rsid w:val="00D55AA0"/>
    <w:rsid w:val="00D60938"/>
    <w:rsid w:val="00D65FB4"/>
    <w:rsid w:val="00D74100"/>
    <w:rsid w:val="00D95E6E"/>
    <w:rsid w:val="00DC239E"/>
    <w:rsid w:val="00DD75CB"/>
    <w:rsid w:val="00E44B13"/>
    <w:rsid w:val="00E673A0"/>
    <w:rsid w:val="00E72D5A"/>
    <w:rsid w:val="00E840E6"/>
    <w:rsid w:val="00EB3D34"/>
    <w:rsid w:val="00ED2CA0"/>
    <w:rsid w:val="00ED4820"/>
    <w:rsid w:val="00F02579"/>
    <w:rsid w:val="00F23B09"/>
    <w:rsid w:val="00F9116E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://www.bank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editwest.ua/upload/iblock/6cd/6cd45ae7183d95b1ec959fe5adba095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i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35F9-6717-4FDF-AC8C-3D39F7DC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4850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Tetyana Efremova</cp:lastModifiedBy>
  <cp:revision>2</cp:revision>
  <dcterms:created xsi:type="dcterms:W3CDTF">2020-01-20T13:35:00Z</dcterms:created>
  <dcterms:modified xsi:type="dcterms:W3CDTF">2020-01-20T13:35:00Z</dcterms:modified>
</cp:coreProperties>
</file>