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>особa, яка надає фінансовУ послугУ: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найменування </w:t>
            </w:r>
          </w:p>
        </w:tc>
        <w:tc>
          <w:tcPr>
            <w:tcW w:w="5670" w:type="dxa"/>
          </w:tcPr>
          <w:p w:rsidR="0037283C" w:rsidRPr="00254939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Акціонерне товариство “ВЕСТ ФАЙНЕНС ЕНД КРЕДИТ</w:t>
            </w:r>
            <w:r w:rsidR="00A7253A">
              <w:rPr>
                <w:color w:val="000000"/>
              </w:rPr>
              <w:t xml:space="preserve"> БАНК” (скорочене найменування </w:t>
            </w:r>
            <w:r w:rsidRPr="00254939">
              <w:rPr>
                <w:color w:val="000000"/>
              </w:rPr>
              <w:t>АТ «КРЕДИТВЕСТ БАНК»)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місцезнаходження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контактний телефон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+38 (044) 365-00-01, факс +38 (044) 365-00-04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адреса електронної пошти</w:t>
            </w:r>
          </w:p>
        </w:tc>
        <w:tc>
          <w:tcPr>
            <w:tcW w:w="5670" w:type="dxa"/>
          </w:tcPr>
          <w:p w:rsidR="00861B70" w:rsidRPr="00254939" w:rsidRDefault="00267D23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861B70" w:rsidRPr="00254939">
                <w:rPr>
                  <w:rStyle w:val="a5"/>
                </w:rPr>
                <w:t>info@creditwest.ua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адреса, за якою приймаються звернення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7283C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 електронної пошти: </w:t>
            </w:r>
            <w:hyperlink r:id="rId6" w:history="1">
              <w:r w:rsidRPr="00254939">
                <w:rPr>
                  <w:rStyle w:val="a5"/>
                </w:rPr>
                <w:t>info@creditwest.ua</w:t>
              </w:r>
            </w:hyperlink>
          </w:p>
          <w:p w:rsidR="00682349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rPr>
                <w:color w:val="000000"/>
              </w:rPr>
              <w:t xml:space="preserve">Зворотній зв’язок: </w:t>
            </w:r>
            <w:hyperlink r:id="rId7" w:history="1">
              <w:r w:rsidRPr="00254939">
                <w:rPr>
                  <w:rStyle w:val="a5"/>
                </w:rPr>
                <w:t>https://www.creditwest.ua/uk/contact-us/feedback/</w:t>
              </w:r>
            </w:hyperlink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t>Анонімне звернення:</w:t>
            </w:r>
          </w:p>
          <w:p w:rsidR="00682349" w:rsidRPr="00254939" w:rsidRDefault="00267D23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682349" w:rsidRPr="0025493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FF0000"/>
              </w:rPr>
            </w:pPr>
            <w:r w:rsidRPr="00267D23">
              <w:t>найменування особи, яка надає посередницькі послуги (за наявності);</w:t>
            </w:r>
          </w:p>
        </w:tc>
        <w:tc>
          <w:tcPr>
            <w:tcW w:w="5670" w:type="dxa"/>
          </w:tcPr>
          <w:p w:rsidR="0037283C" w:rsidRPr="00254939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Відсутня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відомості про державну реєстрацію</w:t>
            </w:r>
          </w:p>
        </w:tc>
        <w:tc>
          <w:tcPr>
            <w:tcW w:w="5670" w:type="dxa"/>
          </w:tcPr>
          <w:p w:rsidR="00F969B9" w:rsidRPr="00254939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="00267D23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інформаці</w:t>
            </w:r>
            <w:r w:rsidR="000831E2" w:rsidRPr="00254939">
              <w:rPr>
                <w:color w:val="000000"/>
              </w:rPr>
              <w:t>я</w:t>
            </w:r>
            <w:r w:rsidRPr="00254939">
              <w:rPr>
                <w:color w:val="000000"/>
              </w:rPr>
              <w:t xml:space="preserve"> щодо включення до </w:t>
            </w:r>
            <w:r w:rsidR="00A35B75" w:rsidRPr="00254939">
              <w:rPr>
                <w:color w:val="000000"/>
              </w:rPr>
              <w:t>Державного реєстру банків</w:t>
            </w:r>
          </w:p>
        </w:tc>
        <w:tc>
          <w:tcPr>
            <w:tcW w:w="5670" w:type="dxa"/>
          </w:tcPr>
          <w:p w:rsidR="00C8116D" w:rsidRPr="00254939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4939">
              <w:rPr>
                <w:color w:val="000000"/>
              </w:rPr>
              <w:t>Внесено</w:t>
            </w:r>
            <w:proofErr w:type="spellEnd"/>
            <w:r w:rsidRPr="00254939">
              <w:rPr>
                <w:color w:val="000000"/>
              </w:rPr>
              <w:t xml:space="preserve"> до Державного реєстру банків </w:t>
            </w:r>
          </w:p>
          <w:p w:rsidR="00861B70" w:rsidRPr="00254939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04 жовтня 2006 р. за номером </w:t>
            </w:r>
            <w:r w:rsidR="00F969B9" w:rsidRPr="00254939">
              <w:rPr>
                <w:color w:val="000000"/>
              </w:rPr>
              <w:t xml:space="preserve">311, </w:t>
            </w:r>
            <w:r w:rsidRPr="00254939">
              <w:rPr>
                <w:color w:val="000000"/>
              </w:rPr>
              <w:t xml:space="preserve">згідно </w:t>
            </w:r>
            <w:r w:rsidR="00861B70" w:rsidRPr="00254939">
              <w:rPr>
                <w:color w:val="000000"/>
              </w:rPr>
              <w:t>Свідоцтв</w:t>
            </w:r>
            <w:r w:rsidRPr="00254939">
              <w:rPr>
                <w:color w:val="000000"/>
              </w:rPr>
              <w:t>а</w:t>
            </w:r>
            <w:r w:rsidR="00861B70" w:rsidRPr="00254939">
              <w:rPr>
                <w:color w:val="000000"/>
              </w:rPr>
              <w:t xml:space="preserve"> про реєстрацію </w:t>
            </w:r>
            <w:r w:rsidRPr="00254939">
              <w:rPr>
                <w:color w:val="000000"/>
              </w:rPr>
              <w:t>видан</w:t>
            </w:r>
            <w:r w:rsidR="00682349" w:rsidRPr="00254939">
              <w:rPr>
                <w:color w:val="000000"/>
              </w:rPr>
              <w:t>ого</w:t>
            </w:r>
            <w:r w:rsidRPr="00254939">
              <w:rPr>
                <w:color w:val="000000"/>
              </w:rPr>
              <w:t xml:space="preserve"> Національним Банком України </w:t>
            </w:r>
            <w:r w:rsidR="00861B70" w:rsidRPr="00254939">
              <w:rPr>
                <w:color w:val="000000"/>
              </w:rPr>
              <w:t xml:space="preserve">за №0000538 </w:t>
            </w:r>
            <w:hyperlink r:id="rId10" w:history="1">
              <w:r w:rsidR="00267D23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інформацію щодо наявності права на надання </w:t>
            </w:r>
            <w:r w:rsidR="00A35B75" w:rsidRPr="00254939">
              <w:rPr>
                <w:color w:val="000000"/>
              </w:rPr>
              <w:t>фінансової послуги</w:t>
            </w:r>
          </w:p>
        </w:tc>
        <w:tc>
          <w:tcPr>
            <w:tcW w:w="5670" w:type="dxa"/>
          </w:tcPr>
          <w:p w:rsidR="0037283C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Банківська ліцензія №235 від 14.11.2011</w:t>
            </w:r>
          </w:p>
          <w:p w:rsidR="00C8116D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Генеральна ліцензія на здійснення валютних операцій №235-3 від 04.11.2016</w:t>
            </w:r>
            <w:r w:rsidR="00267D23">
              <w:rPr>
                <w:color w:val="000000"/>
              </w:rPr>
              <w:t xml:space="preserve"> </w:t>
            </w:r>
            <w:hyperlink r:id="rId11" w:history="1">
              <w:r w:rsidR="00267D23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</w:t>
            </w:r>
            <w:r w:rsidR="00A35B75" w:rsidRPr="00254939">
              <w:rPr>
                <w:color w:val="000000"/>
              </w:rPr>
              <w:t>а</w:t>
            </w:r>
            <w:r w:rsidRPr="00254939">
              <w:rPr>
                <w:color w:val="000000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54939">
              <w:rPr>
                <w:color w:val="000000"/>
              </w:rPr>
              <w:t>яка надає фінансові послуги</w:t>
            </w:r>
          </w:p>
        </w:tc>
        <w:tc>
          <w:tcPr>
            <w:tcW w:w="5670" w:type="dxa"/>
          </w:tcPr>
          <w:p w:rsidR="006E193D" w:rsidRPr="00254939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Національний Банк України</w:t>
            </w:r>
          </w:p>
          <w:p w:rsidR="0037283C" w:rsidRPr="00254939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Телефон:</w:t>
            </w:r>
            <w:r w:rsidR="006E193D" w:rsidRPr="00254939">
              <w:rPr>
                <w:color w:val="000000"/>
              </w:rPr>
              <w:t xml:space="preserve"> </w:t>
            </w:r>
            <w:r w:rsidRPr="00254939">
              <w:rPr>
                <w:color w:val="000000"/>
              </w:rPr>
              <w:t>(044) 253-01-80</w:t>
            </w:r>
          </w:p>
          <w:p w:rsidR="006E193D" w:rsidRPr="00254939" w:rsidRDefault="00267D23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2" w:tgtFrame="_blank" w:history="1">
              <w:r w:rsidR="006E193D" w:rsidRPr="00254939">
                <w:rPr>
                  <w:rStyle w:val="a5"/>
                </w:rPr>
                <w:t>www.bank.gov.ua</w:t>
              </w:r>
            </w:hyperlink>
          </w:p>
        </w:tc>
      </w:tr>
      <w:tr w:rsidR="006E193D" w:rsidRPr="00254939" w:rsidTr="00CF4653">
        <w:tc>
          <w:tcPr>
            <w:tcW w:w="10060" w:type="dxa"/>
            <w:gridSpan w:val="2"/>
          </w:tcPr>
          <w:p w:rsidR="00375675" w:rsidRPr="00254939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 xml:space="preserve">ІНФОРМАЦІЯ ПРО ФІНАНСОВУ ПОСЛУГУ </w:t>
            </w:r>
          </w:p>
          <w:p w:rsidR="00452312" w:rsidRDefault="00677564" w:rsidP="00CF4653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color w:val="0070C0"/>
              </w:rPr>
              <w:t>КОРП</w:t>
            </w:r>
            <w:r w:rsidR="00292073">
              <w:rPr>
                <w:rFonts w:ascii="Times New Roman" w:hAnsi="Times New Roman" w:cs="Times New Roman"/>
                <w:b/>
                <w:caps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aps/>
                <w:color w:val="0070C0"/>
              </w:rPr>
              <w:t xml:space="preserve">РАТИВНИЙ </w:t>
            </w:r>
            <w:r w:rsidR="00452312" w:rsidRPr="00452312">
              <w:rPr>
                <w:rFonts w:ascii="Times New Roman" w:hAnsi="Times New Roman" w:cs="Times New Roman"/>
                <w:b/>
                <w:caps/>
                <w:color w:val="0070C0"/>
                <w:lang w:val="en-US"/>
              </w:rPr>
              <w:t xml:space="preserve">Кредит під депозит </w:t>
            </w:r>
          </w:p>
          <w:p w:rsidR="006E193D" w:rsidRPr="00254939" w:rsidRDefault="006E193D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</w:rPr>
            </w:pPr>
            <w:r w:rsidRPr="00254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F57B12" w:rsidRPr="00254939" w:rsidTr="00CF4653">
        <w:tc>
          <w:tcPr>
            <w:tcW w:w="4390" w:type="dxa"/>
          </w:tcPr>
          <w:p w:rsidR="00F57B12" w:rsidRPr="008D3BA3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8D3BA3">
              <w:rPr>
                <w:color w:val="000000"/>
              </w:rPr>
              <w:t>Відсоткова ставка, річних</w:t>
            </w:r>
          </w:p>
        </w:tc>
        <w:tc>
          <w:tcPr>
            <w:tcW w:w="5670" w:type="dxa"/>
          </w:tcPr>
          <w:tbl>
            <w:tblPr>
              <w:tblW w:w="4013" w:type="dxa"/>
              <w:tblLook w:val="04A0" w:firstRow="1" w:lastRow="0" w:firstColumn="1" w:lastColumn="0" w:noHBand="0" w:noVBand="1"/>
            </w:tblPr>
            <w:tblGrid>
              <w:gridCol w:w="1021"/>
              <w:gridCol w:w="911"/>
              <w:gridCol w:w="1134"/>
              <w:gridCol w:w="947"/>
            </w:tblGrid>
            <w:tr w:rsidR="00F57B12" w:rsidRPr="008D3BA3" w:rsidTr="00810E27">
              <w:trPr>
                <w:trHeight w:val="630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2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F57B12" w:rsidRPr="008D3BA3" w:rsidTr="00810E27">
              <w:trPr>
                <w:trHeight w:val="315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UAH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USD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EUR</w:t>
                  </w:r>
                </w:p>
              </w:tc>
            </w:tr>
            <w:tr w:rsidR="00F57B12" w:rsidRPr="008D3BA3" w:rsidTr="00810E27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+3.0%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+2</w:t>
                  </w:r>
                  <w:r w:rsidR="00F65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8D3BA3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+2.0%</w:t>
                  </w:r>
                </w:p>
              </w:tc>
            </w:tr>
          </w:tbl>
          <w:p w:rsidR="008D3BA3" w:rsidRPr="003649FC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BA3">
              <w:rPr>
                <w:color w:val="000000"/>
              </w:rPr>
              <w:t>*</w:t>
            </w:r>
            <w:r w:rsidR="003649FC" w:rsidRPr="003649FC">
              <w:rPr>
                <w:color w:val="000000"/>
              </w:rPr>
              <w:t xml:space="preserve"> до процентної ставки за депозитним вкладом</w:t>
            </w:r>
            <w:r w:rsidRPr="008D3BA3">
              <w:rPr>
                <w:color w:val="000000"/>
              </w:rPr>
              <w:t xml:space="preserve"> </w:t>
            </w:r>
            <w:r w:rsidR="008D3BA3" w:rsidRPr="008D3BA3">
              <w:rPr>
                <w:color w:val="000000"/>
              </w:rPr>
              <w:t xml:space="preserve">за умови </w:t>
            </w:r>
            <w:r w:rsidR="008D3BA3" w:rsidRPr="003649FC">
              <w:rPr>
                <w:color w:val="000000"/>
              </w:rPr>
              <w:t xml:space="preserve">однорідності валюти кредиту та </w:t>
            </w:r>
            <w:r w:rsidR="003649FC" w:rsidRPr="003649FC">
              <w:rPr>
                <w:color w:val="000000"/>
              </w:rPr>
              <w:t xml:space="preserve">валюти </w:t>
            </w:r>
            <w:r w:rsidR="008D3BA3" w:rsidRPr="003649FC">
              <w:rPr>
                <w:color w:val="000000"/>
              </w:rPr>
              <w:t>депозиту</w:t>
            </w:r>
            <w:r w:rsidR="003649FC" w:rsidRPr="003649FC">
              <w:rPr>
                <w:color w:val="000000"/>
              </w:rPr>
              <w:t>.</w:t>
            </w:r>
          </w:p>
          <w:p w:rsidR="008D3BA3" w:rsidRPr="003649FC" w:rsidRDefault="008D3BA3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57B12" w:rsidRPr="008D3BA3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49FC">
              <w:rPr>
                <w:color w:val="000000"/>
              </w:rPr>
              <w:t>За умови розбіжності валюти кредиту та валюти депозиту, маржа</w:t>
            </w:r>
            <w:r w:rsidRPr="008D3BA3">
              <w:rPr>
                <w:color w:val="000000"/>
              </w:rPr>
              <w:t xml:space="preserve"> визначається Управлінням казначейства та фінансових інститутів та затверджується Кредитним комітетом Банку.</w:t>
            </w:r>
          </w:p>
        </w:tc>
      </w:tr>
      <w:tr w:rsidR="00F57B12" w:rsidRPr="00254939" w:rsidTr="00D10C44">
        <w:trPr>
          <w:trHeight w:val="2258"/>
        </w:trPr>
        <w:tc>
          <w:tcPr>
            <w:tcW w:w="4390" w:type="dxa"/>
          </w:tcPr>
          <w:p w:rsidR="00F57B12" w:rsidRPr="00403DD6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Pr="00403DD6">
              <w:rPr>
                <w:color w:val="000000"/>
              </w:rPr>
              <w:t xml:space="preserve">омісії </w:t>
            </w:r>
            <w:r>
              <w:rPr>
                <w:color w:val="000000"/>
              </w:rPr>
              <w:t>за кредитом</w:t>
            </w:r>
          </w:p>
        </w:tc>
        <w:tc>
          <w:tcPr>
            <w:tcW w:w="5670" w:type="dxa"/>
          </w:tcPr>
          <w:p w:rsidR="00F57B12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626E">
              <w:rPr>
                <w:color w:val="000000"/>
              </w:rPr>
              <w:t>Банк застосовує наступні види комісій:</w:t>
            </w:r>
          </w:p>
          <w:p w:rsidR="00F650C9" w:rsidRPr="005E0BC1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надання/відкриття (ініціювання) 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50C9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 кредиту,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комісії: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однією сумою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не пізніше дати надання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кредиту.</w:t>
            </w:r>
          </w:p>
          <w:p w:rsidR="00F650C9" w:rsidRPr="005E0BC1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обслуговування 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50C9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комісії: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частинами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строку дії кредиту (щомісяця, щокварталу, щорічно, тощо).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22C" w:rsidRPr="0035122C">
              <w:rPr>
                <w:rFonts w:ascii="Times New Roman" w:hAnsi="Times New Roman" w:cs="Times New Roman"/>
                <w:sz w:val="24"/>
                <w:szCs w:val="24"/>
              </w:rPr>
              <w:t>Не застосовується, якщо комісія в п. 1 сплачена за весь строк кредитування.</w:t>
            </w:r>
          </w:p>
          <w:p w:rsidR="00F650C9" w:rsidRPr="005E0BC1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пролонгацію строку дії кредиту.</w:t>
            </w:r>
          </w:p>
          <w:p w:rsidR="00F650C9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однією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сумою або частинами протягом строку дії кредиту (щомісяця, щокварталу, щорічно, тощо).</w:t>
            </w:r>
          </w:p>
          <w:p w:rsidR="00F650C9" w:rsidRPr="00AA64E7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A6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внесення змін до графіку погашення.</w:t>
            </w:r>
          </w:p>
          <w:p w:rsidR="00F650C9" w:rsidRPr="005E0BC1" w:rsidRDefault="00F650C9" w:rsidP="00F650C9">
            <w:pPr>
              <w:pStyle w:val="3"/>
              <w:jc w:val="both"/>
              <w:rPr>
                <w:b w:val="0"/>
                <w:szCs w:val="24"/>
                <w:lang w:val="uk-UA"/>
              </w:rPr>
            </w:pPr>
            <w:r w:rsidRPr="005E0BC1">
              <w:rPr>
                <w:b w:val="0"/>
                <w:szCs w:val="24"/>
                <w:lang w:val="uk-UA"/>
              </w:rPr>
              <w:t xml:space="preserve">Розраховується як певний відсоток від розміру кредиту, </w:t>
            </w:r>
            <w:r w:rsidRPr="00AA64E7">
              <w:rPr>
                <w:szCs w:val="24"/>
                <w:u w:val="single"/>
                <w:lang w:val="uk-UA"/>
              </w:rPr>
              <w:t>порядок сплати комісії</w:t>
            </w:r>
            <w:r w:rsidRPr="005E0BC1">
              <w:rPr>
                <w:b w:val="0"/>
                <w:szCs w:val="24"/>
                <w:lang w:val="uk-UA"/>
              </w:rPr>
              <w:t xml:space="preserve">: </w:t>
            </w:r>
            <w:r w:rsidRPr="005E0BC1">
              <w:rPr>
                <w:szCs w:val="24"/>
                <w:lang w:val="uk-UA"/>
              </w:rPr>
              <w:t>однією сумою або частинами</w:t>
            </w:r>
            <w:r w:rsidRPr="005E0BC1">
              <w:rPr>
                <w:b w:val="0"/>
                <w:szCs w:val="24"/>
                <w:lang w:val="uk-UA"/>
              </w:rPr>
              <w:t xml:space="preserve"> протягом строку дії кредиту (щомісяця, щокварталу, щорічно, тощо).</w:t>
            </w:r>
          </w:p>
          <w:p w:rsidR="00F650C9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650C9" w:rsidRPr="00064CD8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930"/>
              <w:gridCol w:w="1110"/>
            </w:tblGrid>
            <w:tr w:rsidR="00F650C9" w:rsidTr="00810E27">
              <w:tc>
                <w:tcPr>
                  <w:tcW w:w="3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Комісія, річних, не більше*</w:t>
                  </w:r>
                </w:p>
              </w:tc>
            </w:tr>
            <w:tr w:rsidR="00F650C9" w:rsidTr="00810E27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UAH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USD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F650C9" w:rsidTr="00810E27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Default="00F650C9" w:rsidP="00F650C9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</w:tr>
          </w:tbl>
          <w:p w:rsidR="00F650C9" w:rsidRPr="00F9116E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F57B12" w:rsidRPr="006B70E4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16E">
              <w:rPr>
                <w:color w:val="000000"/>
              </w:rPr>
              <w:t>рішення Кредитного Комітету Банку в залежності від строків, фінансового становища позичальника, забезпечення.</w:t>
            </w:r>
            <w:r>
              <w:rPr>
                <w:color w:val="000000"/>
              </w:rPr>
              <w:t xml:space="preserve"> </w:t>
            </w:r>
            <w:r w:rsidRPr="00D60938">
              <w:rPr>
                <w:color w:val="000000"/>
              </w:rPr>
              <w:t>Комісія може бути 0% у випадку, коли процентна ставка включає в себе розмір комісії.</w:t>
            </w:r>
          </w:p>
        </w:tc>
      </w:tr>
      <w:tr w:rsidR="00F57B12" w:rsidRPr="00254939" w:rsidTr="00CF4653">
        <w:tc>
          <w:tcPr>
            <w:tcW w:w="4390" w:type="dxa"/>
          </w:tcPr>
          <w:p w:rsidR="00F57B12" w:rsidRPr="00403DD6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Комісія </w:t>
            </w:r>
            <w:r w:rsidRPr="00A621BB">
              <w:rPr>
                <w:color w:val="000000"/>
              </w:rPr>
              <w:t>за відкриття та ведення поточного рахунку</w:t>
            </w:r>
          </w:p>
        </w:tc>
        <w:tc>
          <w:tcPr>
            <w:tcW w:w="5670" w:type="dxa"/>
          </w:tcPr>
          <w:p w:rsidR="00F57B12" w:rsidRPr="006B70E4" w:rsidRDefault="00D10C44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50,00 </w:t>
            </w:r>
            <w:r w:rsidRPr="00A621BB">
              <w:rPr>
                <w:color w:val="000000"/>
              </w:rPr>
              <w:t>гривень (одноразово) та 200,00 гривень (</w:t>
            </w:r>
            <w:r>
              <w:rPr>
                <w:color w:val="000000"/>
              </w:rPr>
              <w:t>щомісячно)</w:t>
            </w:r>
          </w:p>
        </w:tc>
      </w:tr>
      <w:tr w:rsidR="00F57B12" w:rsidRPr="00254939" w:rsidTr="00CF4653">
        <w:tc>
          <w:tcPr>
            <w:tcW w:w="4390" w:type="dxa"/>
          </w:tcPr>
          <w:p w:rsidR="00F57B12" w:rsidRPr="00403DD6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>Послуги нотаріуса</w:t>
            </w:r>
          </w:p>
        </w:tc>
        <w:tc>
          <w:tcPr>
            <w:tcW w:w="5670" w:type="dxa"/>
          </w:tcPr>
          <w:p w:rsidR="00F57B12" w:rsidRPr="006B70E4" w:rsidRDefault="00D10C44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70E4">
              <w:rPr>
                <w:color w:val="000000"/>
              </w:rPr>
              <w:t>Ні</w:t>
            </w:r>
          </w:p>
        </w:tc>
      </w:tr>
      <w:tr w:rsidR="00F57B12" w:rsidRPr="00254939" w:rsidTr="00CF4653">
        <w:tc>
          <w:tcPr>
            <w:tcW w:w="4390" w:type="dxa"/>
          </w:tcPr>
          <w:p w:rsidR="00F57B12" w:rsidRPr="00403DD6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>Послуги оцінювача</w:t>
            </w:r>
          </w:p>
        </w:tc>
        <w:tc>
          <w:tcPr>
            <w:tcW w:w="5670" w:type="dxa"/>
          </w:tcPr>
          <w:p w:rsidR="00F57B12" w:rsidRPr="006B70E4" w:rsidRDefault="00D10C44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70E4">
              <w:rPr>
                <w:color w:val="000000"/>
              </w:rPr>
              <w:t>Ні</w:t>
            </w:r>
          </w:p>
        </w:tc>
      </w:tr>
      <w:tr w:rsidR="00F57B12" w:rsidRPr="00254939" w:rsidTr="006B70E4">
        <w:trPr>
          <w:trHeight w:val="70"/>
        </w:trPr>
        <w:tc>
          <w:tcPr>
            <w:tcW w:w="4390" w:type="dxa"/>
          </w:tcPr>
          <w:p w:rsidR="00F57B12" w:rsidRPr="00403DD6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>Послуги страховика</w:t>
            </w:r>
          </w:p>
        </w:tc>
        <w:tc>
          <w:tcPr>
            <w:tcW w:w="5670" w:type="dxa"/>
          </w:tcPr>
          <w:p w:rsidR="00F57B12" w:rsidRPr="006B70E4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70E4">
              <w:rPr>
                <w:color w:val="000000"/>
              </w:rPr>
              <w:t>Ні</w:t>
            </w:r>
          </w:p>
        </w:tc>
      </w:tr>
      <w:tr w:rsidR="00F57B12" w:rsidRPr="00254939" w:rsidTr="00CF4653">
        <w:tc>
          <w:tcPr>
            <w:tcW w:w="4390" w:type="dxa"/>
          </w:tcPr>
          <w:p w:rsidR="00F57B12" w:rsidRPr="00403DD6" w:rsidRDefault="00F57B12" w:rsidP="00F57B12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rPr>
                <w:color w:val="000000"/>
              </w:rPr>
              <w:t>податки, збори</w:t>
            </w:r>
          </w:p>
        </w:tc>
        <w:tc>
          <w:tcPr>
            <w:tcW w:w="5670" w:type="dxa"/>
          </w:tcPr>
          <w:p w:rsidR="00F57B12" w:rsidRPr="006B70E4" w:rsidRDefault="00CB0795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>Відсутні</w:t>
            </w:r>
          </w:p>
        </w:tc>
      </w:tr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CF4653">
            <w:pPr>
              <w:pStyle w:val="a4"/>
              <w:ind w:left="454"/>
              <w:rPr>
                <w:rFonts w:ascii="Times New Roman" w:hAnsi="Times New Roman" w:cs="Times New Roman"/>
                <w:caps/>
              </w:rPr>
            </w:pPr>
          </w:p>
          <w:p w:rsidR="006E193D" w:rsidRPr="00254939" w:rsidRDefault="006E193D" w:rsidP="00CF4653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670" w:type="dxa"/>
          </w:tcPr>
          <w:p w:rsidR="0028409D" w:rsidRPr="00254939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 xml:space="preserve">Не передбачено 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670" w:type="dxa"/>
          </w:tcPr>
          <w:p w:rsidR="0028409D" w:rsidRPr="00E840E6" w:rsidRDefault="0028409D" w:rsidP="0028409D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передбачено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670" w:type="dxa"/>
          </w:tcPr>
          <w:p w:rsidR="0028409D" w:rsidRPr="00E840E6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lastRenderedPageBreak/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670" w:type="dxa"/>
          </w:tcPr>
          <w:p w:rsidR="0028409D" w:rsidRPr="00254939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5670" w:type="dxa"/>
          </w:tcPr>
          <w:p w:rsidR="0028409D" w:rsidRPr="00254939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670" w:type="dxa"/>
          </w:tcPr>
          <w:p w:rsidR="0028409D" w:rsidRPr="00703489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CF4653">
            <w:pPr>
              <w:pStyle w:val="rvps2"/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6E193D" w:rsidRPr="00254939" w:rsidRDefault="006E193D" w:rsidP="00CF4653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670" w:type="dxa"/>
          </w:tcPr>
          <w:p w:rsidR="0028409D" w:rsidRPr="00BC7D34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28409D" w:rsidRPr="00254939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28409D" w:rsidRPr="00254939" w:rsidTr="00CF4653">
        <w:tc>
          <w:tcPr>
            <w:tcW w:w="4390" w:type="dxa"/>
          </w:tcPr>
          <w:p w:rsidR="0028409D" w:rsidRPr="00254939" w:rsidRDefault="0028409D" w:rsidP="0028409D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670" w:type="dxa"/>
          </w:tcPr>
          <w:p w:rsidR="0028409D" w:rsidRPr="00254939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застосовується</w:t>
            </w:r>
          </w:p>
        </w:tc>
      </w:tr>
    </w:tbl>
    <w:p w:rsidR="004C38FB" w:rsidRPr="00254939" w:rsidRDefault="00267D23" w:rsidP="000831E2">
      <w:pPr>
        <w:spacing w:after="0"/>
        <w:rPr>
          <w:rFonts w:ascii="Times New Roman" w:hAnsi="Times New Roman" w:cs="Times New Roman"/>
        </w:rPr>
      </w:pPr>
    </w:p>
    <w:sectPr w:rsidR="004C38FB" w:rsidRPr="00254939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8E3876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0924BA"/>
    <w:rsid w:val="000C3551"/>
    <w:rsid w:val="00185912"/>
    <w:rsid w:val="001D4B9A"/>
    <w:rsid w:val="001F295B"/>
    <w:rsid w:val="00210318"/>
    <w:rsid w:val="00254939"/>
    <w:rsid w:val="00263CE1"/>
    <w:rsid w:val="00267D23"/>
    <w:rsid w:val="0028409D"/>
    <w:rsid w:val="00292073"/>
    <w:rsid w:val="0035122C"/>
    <w:rsid w:val="003633C6"/>
    <w:rsid w:val="003649FC"/>
    <w:rsid w:val="0037283C"/>
    <w:rsid w:val="00375675"/>
    <w:rsid w:val="003C79AB"/>
    <w:rsid w:val="00420A8A"/>
    <w:rsid w:val="00452312"/>
    <w:rsid w:val="00490F81"/>
    <w:rsid w:val="00597A8F"/>
    <w:rsid w:val="005D4678"/>
    <w:rsid w:val="005E0FB5"/>
    <w:rsid w:val="00650299"/>
    <w:rsid w:val="00665967"/>
    <w:rsid w:val="00671772"/>
    <w:rsid w:val="00677564"/>
    <w:rsid w:val="00682349"/>
    <w:rsid w:val="006965BD"/>
    <w:rsid w:val="006B70E4"/>
    <w:rsid w:val="006E193D"/>
    <w:rsid w:val="006E626E"/>
    <w:rsid w:val="006F0DF8"/>
    <w:rsid w:val="006F6BAD"/>
    <w:rsid w:val="007F5564"/>
    <w:rsid w:val="00861B70"/>
    <w:rsid w:val="008B3EC8"/>
    <w:rsid w:val="008D3BA3"/>
    <w:rsid w:val="00921D97"/>
    <w:rsid w:val="00974ECB"/>
    <w:rsid w:val="009769AB"/>
    <w:rsid w:val="009C7C22"/>
    <w:rsid w:val="009F230C"/>
    <w:rsid w:val="00A2282D"/>
    <w:rsid w:val="00A35B75"/>
    <w:rsid w:val="00A7253A"/>
    <w:rsid w:val="00BA3723"/>
    <w:rsid w:val="00C8116D"/>
    <w:rsid w:val="00C85AA7"/>
    <w:rsid w:val="00CB0795"/>
    <w:rsid w:val="00CF4653"/>
    <w:rsid w:val="00D10C44"/>
    <w:rsid w:val="00D55AA0"/>
    <w:rsid w:val="00DC239E"/>
    <w:rsid w:val="00E44B13"/>
    <w:rsid w:val="00E673A0"/>
    <w:rsid w:val="00E72D5A"/>
    <w:rsid w:val="00E840E6"/>
    <w:rsid w:val="00EB3D34"/>
    <w:rsid w:val="00F23B09"/>
    <w:rsid w:val="00F57B12"/>
    <w:rsid w:val="00F650C9"/>
    <w:rsid w:val="00F923B7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F65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F650C9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k/about-us/statutory-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3975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Tetyana Efremova</cp:lastModifiedBy>
  <cp:revision>3</cp:revision>
  <dcterms:created xsi:type="dcterms:W3CDTF">2020-01-27T14:10:00Z</dcterms:created>
  <dcterms:modified xsi:type="dcterms:W3CDTF">2020-01-27T14:12:00Z</dcterms:modified>
</cp:coreProperties>
</file>