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ook w:val="04A0" w:firstRow="1" w:lastRow="0" w:firstColumn="1" w:lastColumn="0" w:noHBand="0" w:noVBand="1"/>
      </w:tblPr>
      <w:tblGrid>
        <w:gridCol w:w="9781"/>
      </w:tblGrid>
      <w:tr w:rsidR="00674920" w:rsidRPr="003463B2" w:rsidTr="00B516EB">
        <w:tc>
          <w:tcPr>
            <w:tcW w:w="4815" w:type="dxa"/>
          </w:tcPr>
          <w:p w:rsidR="00674920" w:rsidRPr="003463B2" w:rsidRDefault="00674920" w:rsidP="00B516EB">
            <w:pPr>
              <w:spacing w:after="0" w:line="240" w:lineRule="auto"/>
              <w:contextualSpacing/>
              <w:jc w:val="center"/>
              <w:rPr>
                <w:rFonts w:ascii="Times New Roman" w:hAnsi="Times New Roman" w:cs="Times New Roman"/>
                <w:b/>
                <w:lang w:val="uk-UA"/>
              </w:rPr>
            </w:pPr>
          </w:p>
          <w:p w:rsidR="00674920" w:rsidRPr="00674920" w:rsidRDefault="00674920" w:rsidP="00B516EB">
            <w:pPr>
              <w:spacing w:after="0" w:line="240" w:lineRule="auto"/>
              <w:contextualSpacing/>
              <w:jc w:val="center"/>
              <w:rPr>
                <w:rFonts w:ascii="Times New Roman" w:hAnsi="Times New Roman" w:cs="Times New Roman"/>
                <w:b/>
                <w:caps/>
                <w:lang w:val="uk-UA"/>
              </w:rPr>
            </w:pPr>
            <w:r w:rsidRPr="00674920">
              <w:rPr>
                <w:rFonts w:ascii="Times New Roman" w:hAnsi="Times New Roman" w:cs="Times New Roman"/>
                <w:b/>
                <w:caps/>
                <w:lang w:val="uk-UA"/>
              </w:rPr>
              <w:t xml:space="preserve">повідомлення про проведення </w:t>
            </w:r>
            <w:r>
              <w:rPr>
                <w:rFonts w:ascii="Times New Roman" w:hAnsi="Times New Roman" w:cs="Times New Roman"/>
                <w:b/>
                <w:caps/>
                <w:lang w:val="uk-UA"/>
              </w:rPr>
              <w:t xml:space="preserve">річних загальних зборів акціонерів </w:t>
            </w:r>
          </w:p>
          <w:p w:rsidR="00674920" w:rsidRPr="00674920" w:rsidRDefault="00674920" w:rsidP="00B516EB">
            <w:pPr>
              <w:spacing w:after="0" w:line="240" w:lineRule="auto"/>
              <w:contextualSpacing/>
              <w:jc w:val="center"/>
              <w:rPr>
                <w:rFonts w:ascii="Times New Roman" w:hAnsi="Times New Roman" w:cs="Times New Roman"/>
                <w:b/>
                <w:caps/>
                <w:lang w:val="uk-UA"/>
              </w:rPr>
            </w:pPr>
          </w:p>
          <w:p w:rsidR="00674920" w:rsidRPr="003463B2" w:rsidRDefault="00674920" w:rsidP="00674920">
            <w:pPr>
              <w:spacing w:after="0" w:line="240" w:lineRule="auto"/>
              <w:contextualSpacing/>
              <w:jc w:val="center"/>
              <w:rPr>
                <w:rFonts w:ascii="Times New Roman" w:hAnsi="Times New Roman" w:cs="Times New Roman"/>
                <w:b/>
                <w:lang w:val="uk-UA"/>
              </w:rPr>
            </w:pPr>
            <w:r w:rsidRPr="003463B2">
              <w:rPr>
                <w:rFonts w:ascii="Times New Roman" w:hAnsi="Times New Roman" w:cs="Times New Roman"/>
                <w:b/>
                <w:lang w:val="uk-UA"/>
              </w:rPr>
              <w:t>Акціонерне товариство «ВЕСТ ФАЙНЕНС ЕНД КРЕДИТ БАНК»</w:t>
            </w:r>
          </w:p>
          <w:p w:rsidR="00674920" w:rsidRPr="003463B2" w:rsidRDefault="00674920" w:rsidP="00674920">
            <w:pPr>
              <w:spacing w:after="0" w:line="240" w:lineRule="auto"/>
              <w:contextualSpacing/>
              <w:jc w:val="center"/>
              <w:rPr>
                <w:rFonts w:ascii="Times New Roman" w:hAnsi="Times New Roman" w:cs="Times New Roman"/>
                <w:b/>
                <w:lang w:val="uk-UA"/>
              </w:rPr>
            </w:pPr>
            <w:r w:rsidRPr="003463B2">
              <w:rPr>
                <w:rFonts w:ascii="Times New Roman" w:hAnsi="Times New Roman" w:cs="Times New Roman"/>
                <w:b/>
                <w:lang w:val="uk-UA"/>
              </w:rPr>
              <w:t>(місцезнаходження: Україна, 01054, м. Київ вул. Леонтовича, 4 літ. «А, А1»)</w:t>
            </w:r>
          </w:p>
          <w:p w:rsidR="00674920" w:rsidRPr="003463B2" w:rsidRDefault="00674920" w:rsidP="00674920">
            <w:pPr>
              <w:spacing w:after="0" w:line="240" w:lineRule="auto"/>
              <w:contextualSpacing/>
              <w:jc w:val="center"/>
              <w:rPr>
                <w:rFonts w:ascii="Times New Roman" w:hAnsi="Times New Roman" w:cs="Times New Roman"/>
                <w:b/>
                <w:lang w:val="uk-UA"/>
              </w:rPr>
            </w:pPr>
            <w:r w:rsidRPr="003463B2">
              <w:rPr>
                <w:rFonts w:ascii="Times New Roman" w:hAnsi="Times New Roman" w:cs="Times New Roman"/>
                <w:lang w:val="uk-UA"/>
              </w:rPr>
              <w:t xml:space="preserve">(далі за текстом – «Банк») </w:t>
            </w:r>
            <w:r w:rsidRPr="003463B2">
              <w:rPr>
                <w:rFonts w:ascii="Times New Roman" w:hAnsi="Times New Roman" w:cs="Times New Roman"/>
                <w:b/>
                <w:lang w:val="uk-UA"/>
              </w:rPr>
              <w:t>повідомляє про проведення річних Загальних зборів акціонерів АТ «КРЕДИТВЕСТ БАНК» дистанційно 20 грудня 2022 року</w:t>
            </w:r>
          </w:p>
          <w:p w:rsidR="00674920" w:rsidRPr="003463B2" w:rsidRDefault="00674920" w:rsidP="00B516EB">
            <w:pPr>
              <w:spacing w:after="0" w:line="240" w:lineRule="auto"/>
              <w:contextualSpacing/>
              <w:jc w:val="both"/>
              <w:rPr>
                <w:rFonts w:ascii="Times New Roman" w:hAnsi="Times New Roman" w:cs="Times New Roman"/>
                <w:b/>
                <w:lang w:val="uk-UA"/>
              </w:rPr>
            </w:pPr>
          </w:p>
        </w:tc>
      </w:tr>
      <w:tr w:rsidR="00674920" w:rsidRPr="003463B2" w:rsidTr="00B516EB">
        <w:tc>
          <w:tcPr>
            <w:tcW w:w="4815" w:type="dxa"/>
          </w:tcPr>
          <w:p w:rsidR="00674920" w:rsidRPr="003463B2" w:rsidRDefault="00674920" w:rsidP="00B516EB">
            <w:pPr>
              <w:spacing w:after="0" w:line="240" w:lineRule="auto"/>
              <w:jc w:val="both"/>
              <w:rPr>
                <w:rFonts w:ascii="Times New Roman" w:hAnsi="Times New Roman" w:cs="Times New Roman"/>
                <w:lang w:val="uk-UA"/>
              </w:rPr>
            </w:pPr>
            <w:r w:rsidRPr="003463B2">
              <w:rPr>
                <w:rFonts w:ascii="Times New Roman" w:hAnsi="Times New Roman" w:cs="Times New Roman"/>
                <w:lang w:val="uk-UA"/>
              </w:rPr>
              <w:t xml:space="preserve">Наглядовою радою Банку прийнято рішення про скликання річних Загальних зборів Акціонерів Банку (надалі – «Збори») та дистанційне їх проведення. </w:t>
            </w:r>
          </w:p>
          <w:p w:rsidR="00674920" w:rsidRPr="003463B2" w:rsidRDefault="00674920" w:rsidP="00B516EB">
            <w:pPr>
              <w:spacing w:after="0" w:line="240" w:lineRule="auto"/>
              <w:ind w:firstLine="318"/>
              <w:jc w:val="both"/>
              <w:rPr>
                <w:rFonts w:ascii="Times New Roman" w:hAnsi="Times New Roman" w:cs="Times New Roman"/>
                <w:lang w:val="uk-UA"/>
              </w:rPr>
            </w:pPr>
            <w:r w:rsidRPr="003463B2">
              <w:rPr>
                <w:rFonts w:ascii="Times New Roman" w:hAnsi="Times New Roman" w:cs="Times New Roman"/>
                <w:b/>
                <w:lang w:val="uk-UA"/>
              </w:rPr>
              <w:t>«20» грудня 2022р.</w:t>
            </w:r>
            <w:r w:rsidRPr="003463B2">
              <w:rPr>
                <w:rFonts w:ascii="Times New Roman" w:hAnsi="Times New Roman" w:cs="Times New Roman"/>
                <w:lang w:val="uk-UA"/>
              </w:rPr>
              <w:t xml:space="preserve"> - дата дистанційного проведення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із змінами та доповненнями.</w:t>
            </w:r>
          </w:p>
          <w:p w:rsidR="00674920" w:rsidRPr="003463B2" w:rsidRDefault="00674920" w:rsidP="00B516EB">
            <w:pPr>
              <w:spacing w:after="0" w:line="240" w:lineRule="auto"/>
              <w:ind w:firstLine="318"/>
              <w:jc w:val="both"/>
              <w:rPr>
                <w:rFonts w:ascii="Times New Roman" w:hAnsi="Times New Roman" w:cs="Times New Roman"/>
                <w:lang w:val="uk-UA"/>
              </w:rPr>
            </w:pPr>
            <w:r w:rsidRPr="003463B2">
              <w:rPr>
                <w:rFonts w:ascii="Times New Roman" w:hAnsi="Times New Roman" w:cs="Times New Roman"/>
                <w:b/>
                <w:lang w:val="uk-UA"/>
              </w:rPr>
              <w:t>«09» грудня 2022р.</w:t>
            </w:r>
            <w:r w:rsidRPr="003463B2">
              <w:rPr>
                <w:rFonts w:ascii="Times New Roman" w:hAnsi="Times New Roman" w:cs="Times New Roman"/>
                <w:lang w:val="uk-UA"/>
              </w:rPr>
              <w:t xml:space="preserve"> - дата розміщення бюлетеню для голосування (щодо інших питань порядку денного, крім обрання органів управління Банку) у вільному для акціонерів доступі на власному </w:t>
            </w:r>
            <w:proofErr w:type="spellStart"/>
            <w:r w:rsidRPr="003463B2">
              <w:rPr>
                <w:rFonts w:ascii="Times New Roman" w:hAnsi="Times New Roman" w:cs="Times New Roman"/>
                <w:lang w:val="uk-UA"/>
              </w:rPr>
              <w:t>вебсайті</w:t>
            </w:r>
            <w:proofErr w:type="spellEnd"/>
            <w:r w:rsidRPr="003463B2">
              <w:rPr>
                <w:rFonts w:ascii="Times New Roman" w:hAnsi="Times New Roman" w:cs="Times New Roman"/>
                <w:lang w:val="uk-UA"/>
              </w:rPr>
              <w:t xml:space="preserve"> https://www.creditwest.ua/uk/ у розділі «Про нас»- «Загальні збори акціонерів».</w:t>
            </w:r>
          </w:p>
          <w:p w:rsidR="00674920" w:rsidRPr="003463B2" w:rsidRDefault="00674920" w:rsidP="00B516EB">
            <w:pPr>
              <w:spacing w:after="0" w:line="240" w:lineRule="auto"/>
              <w:jc w:val="both"/>
              <w:rPr>
                <w:rFonts w:ascii="Times New Roman" w:hAnsi="Times New Roman" w:cs="Times New Roman"/>
                <w:b/>
                <w:lang w:val="uk-UA"/>
              </w:rPr>
            </w:pPr>
          </w:p>
          <w:p w:rsidR="00674920" w:rsidRPr="003463B2" w:rsidRDefault="00674920" w:rsidP="00B516EB">
            <w:pPr>
              <w:spacing w:after="0" w:line="240" w:lineRule="auto"/>
              <w:jc w:val="both"/>
              <w:rPr>
                <w:rFonts w:ascii="Times New Roman" w:hAnsi="Times New Roman" w:cs="Times New Roman"/>
                <w:b/>
                <w:lang w:val="uk-UA"/>
              </w:rPr>
            </w:pPr>
            <w:r w:rsidRPr="003463B2">
              <w:rPr>
                <w:rFonts w:ascii="Times New Roman" w:hAnsi="Times New Roman" w:cs="Times New Roman"/>
                <w:b/>
                <w:lang w:val="uk-UA"/>
              </w:rPr>
              <w:t>Перелік питань, включених до порядку денного дистанційних річних Загальних зборів акціонерів АТ «КРЕДИТВЕСТ БАНК»:</w:t>
            </w:r>
          </w:p>
          <w:p w:rsidR="00674920" w:rsidRPr="003463B2" w:rsidRDefault="00674920" w:rsidP="00674920">
            <w:pPr>
              <w:pStyle w:val="a3"/>
              <w:numPr>
                <w:ilvl w:val="0"/>
                <w:numId w:val="1"/>
              </w:numPr>
              <w:spacing w:after="0" w:line="240" w:lineRule="auto"/>
              <w:contextualSpacing w:val="0"/>
              <w:jc w:val="both"/>
              <w:rPr>
                <w:rFonts w:ascii="Times New Roman" w:hAnsi="Times New Roman" w:cs="Times New Roman"/>
                <w:lang w:val="uk-UA"/>
              </w:rPr>
            </w:pPr>
            <w:r w:rsidRPr="003463B2">
              <w:rPr>
                <w:rFonts w:ascii="Times New Roman" w:hAnsi="Times New Roman" w:cs="Times New Roman"/>
                <w:lang w:val="uk-UA"/>
              </w:rPr>
              <w:t>Про затвердження річного звіту Банку за 2021 рік.</w:t>
            </w:r>
          </w:p>
          <w:p w:rsidR="00674920" w:rsidRPr="003463B2" w:rsidRDefault="00674920" w:rsidP="00674920">
            <w:pPr>
              <w:pStyle w:val="a3"/>
              <w:numPr>
                <w:ilvl w:val="0"/>
                <w:numId w:val="1"/>
              </w:numPr>
              <w:spacing w:after="0" w:line="240" w:lineRule="auto"/>
              <w:contextualSpacing w:val="0"/>
              <w:jc w:val="both"/>
              <w:rPr>
                <w:rFonts w:ascii="Times New Roman" w:hAnsi="Times New Roman" w:cs="Times New Roman"/>
                <w:lang w:val="uk-UA"/>
              </w:rPr>
            </w:pPr>
            <w:r w:rsidRPr="003463B2">
              <w:rPr>
                <w:rFonts w:ascii="Times New Roman" w:hAnsi="Times New Roman" w:cs="Times New Roman"/>
                <w:lang w:val="uk-UA"/>
              </w:rPr>
              <w:t>Про розгляд висновків зовнішнього (незалежного) аудиту відносно річного звіту Банку за 2021 рік та затвердження заходів за результатами їх розгляду. </w:t>
            </w:r>
          </w:p>
          <w:p w:rsidR="00674920" w:rsidRPr="003463B2" w:rsidRDefault="00674920" w:rsidP="00674920">
            <w:pPr>
              <w:pStyle w:val="a3"/>
              <w:numPr>
                <w:ilvl w:val="0"/>
                <w:numId w:val="1"/>
              </w:numPr>
              <w:spacing w:after="0" w:line="240" w:lineRule="auto"/>
              <w:contextualSpacing w:val="0"/>
              <w:jc w:val="both"/>
              <w:rPr>
                <w:rFonts w:ascii="Times New Roman" w:hAnsi="Times New Roman" w:cs="Times New Roman"/>
                <w:lang w:val="uk-UA"/>
              </w:rPr>
            </w:pPr>
            <w:r w:rsidRPr="003463B2">
              <w:rPr>
                <w:rFonts w:ascii="Times New Roman" w:hAnsi="Times New Roman" w:cs="Times New Roman"/>
                <w:lang w:val="uk-UA"/>
              </w:rPr>
              <w:t>Про розподіл прибутку Банку за підсумками роботи в 2021 році. </w:t>
            </w:r>
          </w:p>
          <w:p w:rsidR="00674920" w:rsidRPr="003463B2" w:rsidRDefault="00674920" w:rsidP="00674920">
            <w:pPr>
              <w:pStyle w:val="a3"/>
              <w:numPr>
                <w:ilvl w:val="0"/>
                <w:numId w:val="1"/>
              </w:numPr>
              <w:spacing w:after="0" w:line="240" w:lineRule="auto"/>
              <w:contextualSpacing w:val="0"/>
              <w:jc w:val="both"/>
              <w:rPr>
                <w:rFonts w:ascii="Times New Roman" w:hAnsi="Times New Roman" w:cs="Times New Roman"/>
                <w:lang w:val="uk-UA"/>
              </w:rPr>
            </w:pPr>
            <w:r w:rsidRPr="003463B2">
              <w:rPr>
                <w:rFonts w:ascii="Times New Roman" w:hAnsi="Times New Roman" w:cs="Times New Roman"/>
                <w:lang w:val="uk-UA"/>
              </w:rPr>
              <w:t>Про розгляд Звіту Наглядової ради Банку за 2021 рік та затвердження заходів за результатами його розгляду. </w:t>
            </w:r>
          </w:p>
          <w:p w:rsidR="00674920" w:rsidRPr="003463B2" w:rsidRDefault="00674920" w:rsidP="00674920">
            <w:pPr>
              <w:pStyle w:val="a3"/>
              <w:numPr>
                <w:ilvl w:val="0"/>
                <w:numId w:val="1"/>
              </w:numPr>
              <w:spacing w:after="0" w:line="240" w:lineRule="auto"/>
              <w:contextualSpacing w:val="0"/>
              <w:jc w:val="both"/>
              <w:rPr>
                <w:rFonts w:ascii="Times New Roman" w:hAnsi="Times New Roman" w:cs="Times New Roman"/>
                <w:lang w:val="uk-UA"/>
              </w:rPr>
            </w:pPr>
            <w:r w:rsidRPr="003463B2">
              <w:rPr>
                <w:rFonts w:ascii="Times New Roman" w:hAnsi="Times New Roman" w:cs="Times New Roman"/>
                <w:lang w:val="uk-UA"/>
              </w:rPr>
              <w:t>Про затвердження Звіту про винагороду членів Наглядової ради Банку за 2021 рік.</w:t>
            </w:r>
          </w:p>
          <w:p w:rsidR="00674920" w:rsidRPr="003463B2" w:rsidRDefault="00674920" w:rsidP="00B516EB">
            <w:pPr>
              <w:spacing w:after="0" w:line="240" w:lineRule="auto"/>
              <w:ind w:firstLine="318"/>
              <w:jc w:val="both"/>
              <w:rPr>
                <w:rFonts w:ascii="Times New Roman" w:hAnsi="Times New Roman" w:cs="Times New Roman"/>
                <w:lang w:val="uk-UA"/>
              </w:rPr>
            </w:pPr>
          </w:p>
          <w:p w:rsidR="00674920" w:rsidRPr="003463B2" w:rsidRDefault="00674920" w:rsidP="00B516EB">
            <w:pPr>
              <w:spacing w:after="0" w:line="240" w:lineRule="auto"/>
              <w:ind w:firstLine="318"/>
              <w:jc w:val="both"/>
              <w:rPr>
                <w:rFonts w:ascii="Times New Roman" w:hAnsi="Times New Roman" w:cs="Times New Roman"/>
                <w:lang w:val="uk-UA"/>
              </w:rPr>
            </w:pPr>
          </w:p>
          <w:p w:rsidR="00674920" w:rsidRPr="003463B2" w:rsidRDefault="00674920" w:rsidP="00B516EB">
            <w:pPr>
              <w:spacing w:after="0" w:line="240" w:lineRule="auto"/>
              <w:jc w:val="both"/>
              <w:rPr>
                <w:rFonts w:ascii="Times New Roman" w:hAnsi="Times New Roman" w:cs="Times New Roman"/>
                <w:b/>
                <w:lang w:val="uk-UA"/>
              </w:rPr>
            </w:pPr>
            <w:r w:rsidRPr="003463B2">
              <w:rPr>
                <w:rFonts w:ascii="Times New Roman" w:hAnsi="Times New Roman" w:cs="Times New Roman"/>
                <w:b/>
                <w:lang w:val="uk-UA"/>
              </w:rPr>
              <w:t>Проекти рішень з питань, включених до порядку денного дистанційних річних Загальних зборів акціонерів:</w:t>
            </w:r>
          </w:p>
          <w:p w:rsidR="00674920" w:rsidRPr="003463B2" w:rsidRDefault="00674920" w:rsidP="00B516EB">
            <w:pPr>
              <w:spacing w:after="0" w:line="240" w:lineRule="auto"/>
              <w:ind w:firstLine="318"/>
              <w:jc w:val="both"/>
              <w:rPr>
                <w:rFonts w:ascii="Times New Roman" w:hAnsi="Times New Roman" w:cs="Times New Roman"/>
                <w:lang w:val="uk-UA"/>
              </w:rPr>
            </w:pPr>
          </w:p>
          <w:p w:rsidR="00674920" w:rsidRPr="003463B2" w:rsidRDefault="00674920" w:rsidP="00674920">
            <w:pPr>
              <w:pStyle w:val="a3"/>
              <w:numPr>
                <w:ilvl w:val="0"/>
                <w:numId w:val="2"/>
              </w:numPr>
              <w:tabs>
                <w:tab w:val="num" w:pos="360"/>
              </w:tabs>
              <w:spacing w:after="0" w:line="240" w:lineRule="auto"/>
              <w:ind w:left="34" w:firstLine="0"/>
              <w:jc w:val="both"/>
              <w:rPr>
                <w:rFonts w:ascii="Times New Roman" w:hAnsi="Times New Roman" w:cs="Times New Roman"/>
                <w:lang w:val="uk-UA"/>
              </w:rPr>
            </w:pPr>
            <w:r w:rsidRPr="003463B2">
              <w:rPr>
                <w:rFonts w:ascii="Times New Roman" w:hAnsi="Times New Roman" w:cs="Times New Roman"/>
                <w:lang w:val="uk-UA"/>
              </w:rPr>
              <w:t>Проект рішення по 1-му  питанню порядку денного щодо</w:t>
            </w:r>
            <w:r w:rsidRPr="003463B2">
              <w:rPr>
                <w:rFonts w:ascii="Times New Roman" w:hAnsi="Times New Roman" w:cs="Times New Roman"/>
              </w:rPr>
              <w:t xml:space="preserve"> </w:t>
            </w:r>
            <w:r w:rsidRPr="003463B2">
              <w:rPr>
                <w:rFonts w:ascii="Times New Roman" w:hAnsi="Times New Roman" w:cs="Times New Roman"/>
                <w:lang w:val="uk-UA"/>
              </w:rPr>
              <w:t xml:space="preserve">затвердження річного звіту Банку за 2021 рік. </w:t>
            </w:r>
          </w:p>
          <w:p w:rsidR="00674920" w:rsidRPr="003463B2" w:rsidRDefault="00674920" w:rsidP="00B516EB">
            <w:pPr>
              <w:spacing w:after="0" w:line="240" w:lineRule="auto"/>
              <w:ind w:left="34"/>
              <w:jc w:val="both"/>
              <w:rPr>
                <w:rFonts w:ascii="Times New Roman" w:hAnsi="Times New Roman" w:cs="Times New Roman"/>
                <w:b/>
                <w:lang w:val="uk-UA"/>
              </w:rPr>
            </w:pPr>
          </w:p>
          <w:p w:rsidR="00674920" w:rsidRPr="003463B2" w:rsidRDefault="00674920" w:rsidP="00B516EB">
            <w:pPr>
              <w:pStyle w:val="a3"/>
              <w:spacing w:after="0" w:line="240" w:lineRule="auto"/>
              <w:ind w:left="0"/>
              <w:jc w:val="both"/>
              <w:rPr>
                <w:rFonts w:ascii="Times New Roman" w:hAnsi="Times New Roman" w:cs="Times New Roman"/>
                <w:b/>
                <w:i/>
                <w:lang w:val="uk-UA"/>
              </w:rPr>
            </w:pPr>
            <w:r w:rsidRPr="003463B2">
              <w:rPr>
                <w:rFonts w:ascii="Times New Roman" w:hAnsi="Times New Roman" w:cs="Times New Roman"/>
                <w:b/>
                <w:i/>
                <w:lang w:val="uk-UA"/>
              </w:rPr>
              <w:t>«Затвердити поданий на розгляд Загальним зборам річний звіт Банку за 2021 рік, в тому числі фінансову звітність Банку за 2021 рік, підготовлену у відповідності до міжнародних стандартів фінансової звітності (МСФЗ)».</w:t>
            </w:r>
          </w:p>
          <w:p w:rsidR="00674920" w:rsidRPr="003463B2" w:rsidRDefault="00674920" w:rsidP="00B516EB">
            <w:pPr>
              <w:pStyle w:val="a3"/>
              <w:spacing w:after="0" w:line="240" w:lineRule="auto"/>
              <w:ind w:left="0"/>
              <w:jc w:val="both"/>
              <w:rPr>
                <w:rFonts w:ascii="Times New Roman" w:hAnsi="Times New Roman" w:cs="Times New Roman"/>
                <w:lang w:val="uk-UA"/>
              </w:rPr>
            </w:pPr>
          </w:p>
          <w:p w:rsidR="00674920" w:rsidRPr="003463B2" w:rsidRDefault="00674920" w:rsidP="00B516EB">
            <w:pPr>
              <w:spacing w:after="0" w:line="240" w:lineRule="auto"/>
              <w:ind w:left="34"/>
              <w:jc w:val="both"/>
              <w:rPr>
                <w:rFonts w:ascii="Times New Roman" w:hAnsi="Times New Roman" w:cs="Times New Roman"/>
                <w:b/>
                <w:i/>
                <w:lang w:val="uk-UA"/>
              </w:rPr>
            </w:pPr>
          </w:p>
          <w:p w:rsidR="00674920" w:rsidRPr="003463B2" w:rsidRDefault="00674920" w:rsidP="00674920">
            <w:pPr>
              <w:pStyle w:val="a3"/>
              <w:numPr>
                <w:ilvl w:val="0"/>
                <w:numId w:val="2"/>
              </w:numPr>
              <w:spacing w:after="0" w:line="240" w:lineRule="auto"/>
              <w:ind w:left="34" w:firstLine="0"/>
              <w:jc w:val="both"/>
              <w:rPr>
                <w:rFonts w:ascii="Times New Roman" w:hAnsi="Times New Roman" w:cs="Times New Roman"/>
                <w:b/>
                <w:lang w:val="uk-UA"/>
              </w:rPr>
            </w:pPr>
            <w:r w:rsidRPr="003463B2">
              <w:rPr>
                <w:rFonts w:ascii="Times New Roman" w:hAnsi="Times New Roman" w:cs="Times New Roman"/>
                <w:lang w:val="uk-UA"/>
              </w:rPr>
              <w:t xml:space="preserve">Проект рішення по 2-му </w:t>
            </w:r>
            <w:r w:rsidRPr="003463B2">
              <w:rPr>
                <w:rFonts w:ascii="Times New Roman" w:hAnsi="Times New Roman" w:cs="Times New Roman"/>
                <w:b/>
                <w:lang w:val="uk-UA"/>
              </w:rPr>
              <w:t xml:space="preserve"> </w:t>
            </w:r>
            <w:r w:rsidRPr="003463B2">
              <w:rPr>
                <w:rFonts w:ascii="Times New Roman" w:hAnsi="Times New Roman" w:cs="Times New Roman"/>
                <w:lang w:val="uk-UA"/>
              </w:rPr>
              <w:t>питанню порядку денного щодо розгляду висновків зовнішнього (незалежного) аудиту відносно річного звіту Банку за 2021 рік та затвердження заходів за результатами їх розгляду.</w:t>
            </w:r>
            <w:r w:rsidRPr="003463B2">
              <w:rPr>
                <w:rFonts w:ascii="Times New Roman" w:hAnsi="Times New Roman" w:cs="Times New Roman"/>
                <w:b/>
                <w:lang w:val="uk-UA"/>
              </w:rPr>
              <w:t> </w:t>
            </w:r>
          </w:p>
          <w:p w:rsidR="00674920" w:rsidRPr="003463B2" w:rsidRDefault="00674920" w:rsidP="00B516EB">
            <w:pPr>
              <w:pStyle w:val="a3"/>
              <w:spacing w:after="0" w:line="240" w:lineRule="auto"/>
              <w:ind w:left="0"/>
              <w:jc w:val="both"/>
              <w:rPr>
                <w:rFonts w:ascii="Times New Roman" w:hAnsi="Times New Roman" w:cs="Times New Roman"/>
                <w:b/>
                <w:lang w:val="uk-UA"/>
              </w:rPr>
            </w:pPr>
          </w:p>
          <w:p w:rsidR="00674920" w:rsidRPr="003463B2" w:rsidRDefault="00674920" w:rsidP="00B516EB">
            <w:pPr>
              <w:autoSpaceDE w:val="0"/>
              <w:autoSpaceDN w:val="0"/>
              <w:spacing w:after="0" w:line="240" w:lineRule="auto"/>
              <w:jc w:val="both"/>
              <w:rPr>
                <w:rFonts w:ascii="Times New Roman" w:eastAsia="Calibri" w:hAnsi="Times New Roman" w:cs="Times New Roman"/>
                <w:b/>
                <w:i/>
                <w:lang w:val="uk-UA"/>
              </w:rPr>
            </w:pPr>
            <w:r w:rsidRPr="003463B2">
              <w:rPr>
                <w:rFonts w:ascii="Times New Roman" w:eastAsia="Calibri" w:hAnsi="Times New Roman" w:cs="Times New Roman"/>
                <w:b/>
                <w:i/>
                <w:lang w:val="uk-UA"/>
              </w:rPr>
              <w:t xml:space="preserve">«Затвердити подані на розгляд Загальним зборам звіт та висновки зовнішнього незалежного аудитора Банку ТОВ «Бейкер </w:t>
            </w:r>
            <w:proofErr w:type="spellStart"/>
            <w:r w:rsidRPr="003463B2">
              <w:rPr>
                <w:rFonts w:ascii="Times New Roman" w:eastAsia="Calibri" w:hAnsi="Times New Roman" w:cs="Times New Roman"/>
                <w:b/>
                <w:i/>
                <w:lang w:val="uk-UA"/>
              </w:rPr>
              <w:t>Тіллі</w:t>
            </w:r>
            <w:proofErr w:type="spellEnd"/>
            <w:r w:rsidRPr="003463B2">
              <w:rPr>
                <w:rFonts w:ascii="Times New Roman" w:eastAsia="Calibri" w:hAnsi="Times New Roman" w:cs="Times New Roman"/>
                <w:b/>
                <w:i/>
                <w:lang w:val="uk-UA"/>
              </w:rPr>
              <w:t xml:space="preserve"> Україна» за результатами аудиторської перевірки фінансової звітності Банку за рік, який закінчився 31 грудня 2021 року, без зауважень та додаткових заходів».</w:t>
            </w:r>
          </w:p>
          <w:p w:rsidR="00674920" w:rsidRPr="003463B2" w:rsidRDefault="00674920" w:rsidP="00B516EB">
            <w:pPr>
              <w:autoSpaceDE w:val="0"/>
              <w:autoSpaceDN w:val="0"/>
              <w:spacing w:after="0" w:line="240" w:lineRule="auto"/>
              <w:jc w:val="both"/>
              <w:rPr>
                <w:rFonts w:ascii="Times New Roman" w:eastAsia="Calibri" w:hAnsi="Times New Roman" w:cs="Times New Roman"/>
                <w:b/>
                <w:i/>
                <w:lang w:val="uk-UA"/>
              </w:rPr>
            </w:pPr>
          </w:p>
          <w:p w:rsidR="00674920" w:rsidRPr="003463B2" w:rsidRDefault="00674920" w:rsidP="00674920">
            <w:pPr>
              <w:pStyle w:val="a3"/>
              <w:numPr>
                <w:ilvl w:val="0"/>
                <w:numId w:val="2"/>
              </w:numPr>
              <w:spacing w:after="0" w:line="240" w:lineRule="auto"/>
              <w:ind w:left="34" w:firstLine="0"/>
              <w:jc w:val="both"/>
              <w:rPr>
                <w:rFonts w:ascii="Times New Roman" w:hAnsi="Times New Roman" w:cs="Times New Roman"/>
                <w:b/>
                <w:lang w:val="uk-UA"/>
              </w:rPr>
            </w:pPr>
            <w:r w:rsidRPr="003463B2">
              <w:rPr>
                <w:rFonts w:ascii="Times New Roman" w:hAnsi="Times New Roman" w:cs="Times New Roman"/>
                <w:lang w:val="uk-UA"/>
              </w:rPr>
              <w:t>Проект рішення</w:t>
            </w:r>
            <w:r w:rsidRPr="003463B2">
              <w:rPr>
                <w:rFonts w:ascii="Times New Roman" w:hAnsi="Times New Roman" w:cs="Times New Roman"/>
                <w:b/>
                <w:lang w:val="uk-UA"/>
              </w:rPr>
              <w:t xml:space="preserve"> </w:t>
            </w:r>
            <w:r w:rsidRPr="003463B2">
              <w:rPr>
                <w:rFonts w:ascii="Times New Roman" w:hAnsi="Times New Roman" w:cs="Times New Roman"/>
                <w:lang w:val="uk-UA"/>
              </w:rPr>
              <w:t>по 3-му питанню порядку денного щодо розподілу прибутку Банку за підсумками роботи в 2021 році.</w:t>
            </w:r>
            <w:r w:rsidRPr="003463B2">
              <w:rPr>
                <w:rFonts w:ascii="Times New Roman" w:hAnsi="Times New Roman" w:cs="Times New Roman"/>
                <w:b/>
                <w:lang w:val="uk-UA"/>
              </w:rPr>
              <w:t> </w:t>
            </w:r>
          </w:p>
          <w:p w:rsidR="00674920" w:rsidRPr="003463B2" w:rsidRDefault="00674920" w:rsidP="00B516EB">
            <w:pPr>
              <w:pStyle w:val="a3"/>
              <w:spacing w:after="0" w:line="240" w:lineRule="auto"/>
              <w:ind w:left="0"/>
              <w:jc w:val="both"/>
              <w:rPr>
                <w:rFonts w:ascii="Times New Roman" w:hAnsi="Times New Roman" w:cs="Times New Roman"/>
                <w:b/>
                <w:lang w:val="uk-UA"/>
              </w:rPr>
            </w:pPr>
          </w:p>
          <w:p w:rsidR="00674920" w:rsidRPr="003463B2" w:rsidRDefault="00674920" w:rsidP="00B516EB">
            <w:pPr>
              <w:pStyle w:val="Default"/>
              <w:jc w:val="both"/>
              <w:rPr>
                <w:b/>
                <w:bCs/>
                <w:i/>
                <w:iCs/>
                <w:color w:val="auto"/>
                <w:sz w:val="22"/>
                <w:szCs w:val="22"/>
              </w:rPr>
            </w:pPr>
            <w:r w:rsidRPr="003463B2">
              <w:rPr>
                <w:b/>
                <w:bCs/>
                <w:i/>
                <w:iCs/>
                <w:color w:val="auto"/>
                <w:sz w:val="22"/>
                <w:szCs w:val="22"/>
              </w:rPr>
              <w:t>«Прибуток Банку, отриманий за результатами діяльності Банку за 2021 рік в сумі 11‘321‘022,80 грн. (одинадцять мільйонів триста двадцять одна тисяча двадцять дві гривні 80 копійок), відповідно до законодавства України та Статуту Банку розподілити наступним чином:</w:t>
            </w:r>
          </w:p>
          <w:p w:rsidR="00674920" w:rsidRPr="003463B2" w:rsidRDefault="00674920" w:rsidP="00674920">
            <w:pPr>
              <w:pStyle w:val="Default"/>
              <w:numPr>
                <w:ilvl w:val="0"/>
                <w:numId w:val="3"/>
              </w:numPr>
              <w:ind w:left="34" w:firstLine="142"/>
              <w:jc w:val="both"/>
              <w:rPr>
                <w:b/>
                <w:bCs/>
                <w:i/>
                <w:iCs/>
                <w:sz w:val="22"/>
                <w:szCs w:val="22"/>
              </w:rPr>
            </w:pPr>
            <w:r w:rsidRPr="003463B2">
              <w:rPr>
                <w:b/>
                <w:bCs/>
                <w:i/>
                <w:iCs/>
                <w:sz w:val="22"/>
                <w:szCs w:val="22"/>
              </w:rPr>
              <w:t>5% прибутку (прибуток після оподаткування) Банку за 2021 рік в сумі 566‘051,14 грн. (п’ятсот шістдесят шість тисяч п’ятдесят одна гривня 14 копійок) направити на відрахування до резервного фонду Банку,</w:t>
            </w:r>
          </w:p>
          <w:p w:rsidR="00674920" w:rsidRPr="003463B2" w:rsidRDefault="00674920" w:rsidP="00674920">
            <w:pPr>
              <w:pStyle w:val="Default"/>
              <w:numPr>
                <w:ilvl w:val="0"/>
                <w:numId w:val="3"/>
              </w:numPr>
              <w:ind w:left="34" w:firstLine="142"/>
              <w:jc w:val="both"/>
              <w:rPr>
                <w:b/>
                <w:bCs/>
                <w:i/>
                <w:iCs/>
                <w:sz w:val="22"/>
                <w:szCs w:val="22"/>
                <w:lang w:val="ru-RU"/>
              </w:rPr>
            </w:pPr>
            <w:r w:rsidRPr="003463B2">
              <w:rPr>
                <w:b/>
                <w:bCs/>
                <w:i/>
                <w:iCs/>
                <w:sz w:val="22"/>
                <w:szCs w:val="22"/>
                <w:lang w:val="ru-RU"/>
              </w:rPr>
              <w:lastRenderedPageBreak/>
              <w:t xml:space="preserve">95% </w:t>
            </w:r>
            <w:proofErr w:type="spellStart"/>
            <w:r w:rsidRPr="003463B2">
              <w:rPr>
                <w:b/>
                <w:bCs/>
                <w:i/>
                <w:iCs/>
                <w:sz w:val="22"/>
                <w:szCs w:val="22"/>
                <w:lang w:val="ru-RU"/>
              </w:rPr>
              <w:t>прибутку</w:t>
            </w:r>
            <w:proofErr w:type="spellEnd"/>
            <w:r w:rsidRPr="003463B2">
              <w:rPr>
                <w:b/>
                <w:bCs/>
                <w:i/>
                <w:iCs/>
                <w:sz w:val="22"/>
                <w:szCs w:val="22"/>
                <w:lang w:val="ru-RU"/>
              </w:rPr>
              <w:t xml:space="preserve"> (</w:t>
            </w:r>
            <w:proofErr w:type="spellStart"/>
            <w:r w:rsidRPr="003463B2">
              <w:rPr>
                <w:b/>
                <w:bCs/>
                <w:i/>
                <w:iCs/>
                <w:sz w:val="22"/>
                <w:szCs w:val="22"/>
                <w:lang w:val="ru-RU"/>
              </w:rPr>
              <w:t>прибуток</w:t>
            </w:r>
            <w:proofErr w:type="spellEnd"/>
            <w:r w:rsidRPr="003463B2">
              <w:rPr>
                <w:b/>
                <w:bCs/>
                <w:i/>
                <w:iCs/>
                <w:sz w:val="22"/>
                <w:szCs w:val="22"/>
                <w:lang w:val="ru-RU"/>
              </w:rPr>
              <w:t xml:space="preserve"> </w:t>
            </w:r>
            <w:proofErr w:type="spellStart"/>
            <w:r w:rsidRPr="003463B2">
              <w:rPr>
                <w:b/>
                <w:bCs/>
                <w:i/>
                <w:iCs/>
                <w:sz w:val="22"/>
                <w:szCs w:val="22"/>
                <w:lang w:val="ru-RU"/>
              </w:rPr>
              <w:t>після</w:t>
            </w:r>
            <w:proofErr w:type="spellEnd"/>
            <w:r w:rsidRPr="003463B2">
              <w:rPr>
                <w:b/>
                <w:bCs/>
                <w:i/>
                <w:iCs/>
                <w:sz w:val="22"/>
                <w:szCs w:val="22"/>
                <w:lang w:val="ru-RU"/>
              </w:rPr>
              <w:t xml:space="preserve"> </w:t>
            </w:r>
            <w:proofErr w:type="spellStart"/>
            <w:r w:rsidRPr="003463B2">
              <w:rPr>
                <w:b/>
                <w:bCs/>
                <w:i/>
                <w:iCs/>
                <w:sz w:val="22"/>
                <w:szCs w:val="22"/>
                <w:lang w:val="ru-RU"/>
              </w:rPr>
              <w:t>оподаткування</w:t>
            </w:r>
            <w:proofErr w:type="spellEnd"/>
            <w:r w:rsidRPr="003463B2">
              <w:rPr>
                <w:b/>
                <w:bCs/>
                <w:i/>
                <w:iCs/>
                <w:sz w:val="22"/>
                <w:szCs w:val="22"/>
                <w:lang w:val="ru-RU"/>
              </w:rPr>
              <w:t xml:space="preserve">) Банку за 2021 </w:t>
            </w:r>
            <w:proofErr w:type="spellStart"/>
            <w:r w:rsidRPr="003463B2">
              <w:rPr>
                <w:b/>
                <w:bCs/>
                <w:i/>
                <w:iCs/>
                <w:sz w:val="22"/>
                <w:szCs w:val="22"/>
                <w:lang w:val="ru-RU"/>
              </w:rPr>
              <w:t>рік</w:t>
            </w:r>
            <w:proofErr w:type="spellEnd"/>
            <w:r w:rsidRPr="003463B2">
              <w:rPr>
                <w:b/>
                <w:bCs/>
                <w:i/>
                <w:iCs/>
                <w:sz w:val="22"/>
                <w:szCs w:val="22"/>
                <w:lang w:val="ru-RU"/>
              </w:rPr>
              <w:t xml:space="preserve"> в </w:t>
            </w:r>
            <w:proofErr w:type="spellStart"/>
            <w:r w:rsidRPr="003463B2">
              <w:rPr>
                <w:b/>
                <w:bCs/>
                <w:i/>
                <w:iCs/>
                <w:sz w:val="22"/>
                <w:szCs w:val="22"/>
                <w:lang w:val="ru-RU"/>
              </w:rPr>
              <w:t>сумі</w:t>
            </w:r>
            <w:proofErr w:type="spellEnd"/>
            <w:r w:rsidRPr="003463B2">
              <w:rPr>
                <w:b/>
                <w:bCs/>
                <w:i/>
                <w:iCs/>
                <w:sz w:val="22"/>
                <w:szCs w:val="22"/>
                <w:lang w:val="ru-RU"/>
              </w:rPr>
              <w:t xml:space="preserve"> 10‘754‘971,66 грн. (десять </w:t>
            </w:r>
            <w:proofErr w:type="spellStart"/>
            <w:r w:rsidRPr="003463B2">
              <w:rPr>
                <w:b/>
                <w:bCs/>
                <w:i/>
                <w:iCs/>
                <w:sz w:val="22"/>
                <w:szCs w:val="22"/>
                <w:lang w:val="ru-RU"/>
              </w:rPr>
              <w:t>мільйонів</w:t>
            </w:r>
            <w:proofErr w:type="spellEnd"/>
            <w:r w:rsidRPr="003463B2">
              <w:rPr>
                <w:b/>
                <w:bCs/>
                <w:i/>
                <w:iCs/>
                <w:sz w:val="22"/>
                <w:szCs w:val="22"/>
                <w:lang w:val="ru-RU"/>
              </w:rPr>
              <w:t xml:space="preserve"> </w:t>
            </w:r>
            <w:proofErr w:type="spellStart"/>
            <w:r w:rsidRPr="003463B2">
              <w:rPr>
                <w:b/>
                <w:bCs/>
                <w:i/>
                <w:iCs/>
                <w:sz w:val="22"/>
                <w:szCs w:val="22"/>
                <w:lang w:val="ru-RU"/>
              </w:rPr>
              <w:t>сімсот</w:t>
            </w:r>
            <w:proofErr w:type="spellEnd"/>
            <w:r w:rsidRPr="003463B2">
              <w:rPr>
                <w:b/>
                <w:bCs/>
                <w:i/>
                <w:iCs/>
                <w:sz w:val="22"/>
                <w:szCs w:val="22"/>
                <w:lang w:val="ru-RU"/>
              </w:rPr>
              <w:t xml:space="preserve"> </w:t>
            </w:r>
            <w:proofErr w:type="spellStart"/>
            <w:r w:rsidRPr="003463B2">
              <w:rPr>
                <w:b/>
                <w:bCs/>
                <w:i/>
                <w:iCs/>
                <w:sz w:val="22"/>
                <w:szCs w:val="22"/>
                <w:lang w:val="ru-RU"/>
              </w:rPr>
              <w:t>п’ятдесят</w:t>
            </w:r>
            <w:proofErr w:type="spellEnd"/>
            <w:r w:rsidRPr="003463B2">
              <w:rPr>
                <w:b/>
                <w:bCs/>
                <w:i/>
                <w:iCs/>
                <w:sz w:val="22"/>
                <w:szCs w:val="22"/>
                <w:lang w:val="ru-RU"/>
              </w:rPr>
              <w:t xml:space="preserve"> </w:t>
            </w:r>
            <w:proofErr w:type="spellStart"/>
            <w:r w:rsidRPr="003463B2">
              <w:rPr>
                <w:b/>
                <w:bCs/>
                <w:i/>
                <w:iCs/>
                <w:sz w:val="22"/>
                <w:szCs w:val="22"/>
                <w:lang w:val="ru-RU"/>
              </w:rPr>
              <w:t>чотири</w:t>
            </w:r>
            <w:proofErr w:type="spellEnd"/>
            <w:r w:rsidRPr="003463B2">
              <w:rPr>
                <w:b/>
                <w:bCs/>
                <w:i/>
                <w:iCs/>
                <w:sz w:val="22"/>
                <w:szCs w:val="22"/>
                <w:lang w:val="ru-RU"/>
              </w:rPr>
              <w:t xml:space="preserve"> </w:t>
            </w:r>
            <w:proofErr w:type="spellStart"/>
            <w:r w:rsidRPr="003463B2">
              <w:rPr>
                <w:b/>
                <w:bCs/>
                <w:i/>
                <w:iCs/>
                <w:sz w:val="22"/>
                <w:szCs w:val="22"/>
                <w:lang w:val="ru-RU"/>
              </w:rPr>
              <w:t>тисячі</w:t>
            </w:r>
            <w:proofErr w:type="spellEnd"/>
            <w:r w:rsidRPr="003463B2">
              <w:rPr>
                <w:b/>
                <w:bCs/>
                <w:i/>
                <w:iCs/>
                <w:sz w:val="22"/>
                <w:szCs w:val="22"/>
                <w:lang w:val="ru-RU"/>
              </w:rPr>
              <w:t xml:space="preserve"> </w:t>
            </w:r>
            <w:proofErr w:type="spellStart"/>
            <w:r w:rsidRPr="003463B2">
              <w:rPr>
                <w:b/>
                <w:bCs/>
                <w:i/>
                <w:iCs/>
                <w:sz w:val="22"/>
                <w:szCs w:val="22"/>
                <w:lang w:val="ru-RU"/>
              </w:rPr>
              <w:t>дев’ятсот</w:t>
            </w:r>
            <w:proofErr w:type="spellEnd"/>
            <w:r w:rsidRPr="003463B2">
              <w:rPr>
                <w:b/>
                <w:bCs/>
                <w:i/>
                <w:iCs/>
                <w:sz w:val="22"/>
                <w:szCs w:val="22"/>
                <w:lang w:val="ru-RU"/>
              </w:rPr>
              <w:t xml:space="preserve"> </w:t>
            </w:r>
            <w:proofErr w:type="spellStart"/>
            <w:r w:rsidRPr="003463B2">
              <w:rPr>
                <w:b/>
                <w:bCs/>
                <w:i/>
                <w:iCs/>
                <w:sz w:val="22"/>
                <w:szCs w:val="22"/>
                <w:lang w:val="ru-RU"/>
              </w:rPr>
              <w:t>сімдесят</w:t>
            </w:r>
            <w:proofErr w:type="spellEnd"/>
            <w:r w:rsidRPr="003463B2">
              <w:rPr>
                <w:b/>
                <w:bCs/>
                <w:i/>
                <w:iCs/>
                <w:sz w:val="22"/>
                <w:szCs w:val="22"/>
                <w:lang w:val="ru-RU"/>
              </w:rPr>
              <w:t xml:space="preserve"> одна </w:t>
            </w:r>
            <w:proofErr w:type="spellStart"/>
            <w:r w:rsidRPr="003463B2">
              <w:rPr>
                <w:b/>
                <w:bCs/>
                <w:i/>
                <w:iCs/>
                <w:sz w:val="22"/>
                <w:szCs w:val="22"/>
                <w:lang w:val="ru-RU"/>
              </w:rPr>
              <w:t>гривня</w:t>
            </w:r>
            <w:proofErr w:type="spellEnd"/>
            <w:r w:rsidRPr="003463B2">
              <w:rPr>
                <w:b/>
                <w:bCs/>
                <w:i/>
                <w:iCs/>
                <w:sz w:val="22"/>
                <w:szCs w:val="22"/>
                <w:lang w:val="ru-RU"/>
              </w:rPr>
              <w:t xml:space="preserve"> 66 </w:t>
            </w:r>
            <w:proofErr w:type="spellStart"/>
            <w:r w:rsidRPr="003463B2">
              <w:rPr>
                <w:b/>
                <w:bCs/>
                <w:i/>
                <w:iCs/>
                <w:sz w:val="22"/>
                <w:szCs w:val="22"/>
                <w:lang w:val="ru-RU"/>
              </w:rPr>
              <w:t>копійок</w:t>
            </w:r>
            <w:proofErr w:type="spellEnd"/>
            <w:r w:rsidRPr="003463B2">
              <w:rPr>
                <w:b/>
                <w:bCs/>
                <w:i/>
                <w:iCs/>
                <w:sz w:val="22"/>
                <w:szCs w:val="22"/>
                <w:lang w:val="ru-RU"/>
              </w:rPr>
              <w:t xml:space="preserve">) </w:t>
            </w:r>
            <w:proofErr w:type="spellStart"/>
            <w:r w:rsidRPr="003463B2">
              <w:rPr>
                <w:b/>
                <w:bCs/>
                <w:i/>
                <w:iCs/>
                <w:sz w:val="22"/>
                <w:szCs w:val="22"/>
                <w:lang w:val="ru-RU"/>
              </w:rPr>
              <w:t>залишити</w:t>
            </w:r>
            <w:proofErr w:type="spellEnd"/>
            <w:r w:rsidRPr="003463B2">
              <w:rPr>
                <w:b/>
                <w:bCs/>
                <w:i/>
                <w:iCs/>
                <w:sz w:val="22"/>
                <w:szCs w:val="22"/>
                <w:lang w:val="ru-RU"/>
              </w:rPr>
              <w:t xml:space="preserve"> </w:t>
            </w:r>
            <w:proofErr w:type="spellStart"/>
            <w:r w:rsidRPr="003463B2">
              <w:rPr>
                <w:b/>
                <w:bCs/>
                <w:i/>
                <w:iCs/>
                <w:sz w:val="22"/>
                <w:szCs w:val="22"/>
                <w:lang w:val="ru-RU"/>
              </w:rPr>
              <w:t>нерозподіленим</w:t>
            </w:r>
            <w:proofErr w:type="spellEnd"/>
            <w:r w:rsidRPr="003463B2">
              <w:rPr>
                <w:b/>
                <w:bCs/>
                <w:i/>
                <w:iCs/>
                <w:sz w:val="22"/>
                <w:szCs w:val="22"/>
                <w:lang w:val="ru-RU"/>
              </w:rPr>
              <w:t>».</w:t>
            </w:r>
          </w:p>
          <w:p w:rsidR="00674920" w:rsidRPr="003463B2" w:rsidRDefault="00674920" w:rsidP="00B516EB">
            <w:pPr>
              <w:ind w:left="34" w:firstLine="142"/>
              <w:jc w:val="both"/>
              <w:rPr>
                <w:rFonts w:ascii="Times New Roman" w:hAnsi="Times New Roman" w:cs="Times New Roman"/>
                <w:lang w:val="uk-UA"/>
              </w:rPr>
            </w:pPr>
            <w:r w:rsidRPr="003463B2">
              <w:rPr>
                <w:rFonts w:ascii="Times New Roman" w:eastAsiaTheme="minorHAnsi" w:hAnsi="Times New Roman" w:cs="Times New Roman"/>
                <w:b/>
                <w:bCs/>
                <w:i/>
                <w:iCs/>
                <w:lang w:val="uk-UA" w:eastAsia="uk-UA"/>
              </w:rPr>
              <w:t>Дивіденди за результатами річного звіту за 2021 рік не розподіляти та не виплачувати.».</w:t>
            </w:r>
          </w:p>
          <w:p w:rsidR="00674920" w:rsidRPr="003463B2" w:rsidRDefault="00674920" w:rsidP="00674920">
            <w:pPr>
              <w:pStyle w:val="a3"/>
              <w:numPr>
                <w:ilvl w:val="0"/>
                <w:numId w:val="2"/>
              </w:numPr>
              <w:tabs>
                <w:tab w:val="left" w:pos="542"/>
              </w:tabs>
              <w:ind w:left="34" w:firstLine="0"/>
              <w:rPr>
                <w:rFonts w:ascii="Times New Roman" w:hAnsi="Times New Roman" w:cs="Times New Roman"/>
                <w:b/>
                <w:lang w:val="uk-UA"/>
              </w:rPr>
            </w:pPr>
            <w:r w:rsidRPr="003463B2">
              <w:rPr>
                <w:rFonts w:ascii="Times New Roman" w:hAnsi="Times New Roman" w:cs="Times New Roman"/>
                <w:lang w:val="uk-UA"/>
              </w:rPr>
              <w:t xml:space="preserve">Проект рішення по 4-му питанню порядку денного щодо розгляду Звіту Наглядової ради Банку за 2021 рік  та затвердження заходів за результатами його розгляду.  </w:t>
            </w:r>
          </w:p>
          <w:p w:rsidR="00674920" w:rsidRPr="003463B2" w:rsidRDefault="00674920" w:rsidP="00B516EB">
            <w:pPr>
              <w:pStyle w:val="a3"/>
              <w:tabs>
                <w:tab w:val="left" w:pos="542"/>
              </w:tabs>
              <w:ind w:left="34"/>
              <w:rPr>
                <w:rFonts w:ascii="Times New Roman" w:hAnsi="Times New Roman" w:cs="Times New Roman"/>
                <w:b/>
                <w:lang w:val="uk-UA"/>
              </w:rPr>
            </w:pPr>
          </w:p>
          <w:p w:rsidR="00674920" w:rsidRPr="003463B2" w:rsidRDefault="00674920" w:rsidP="00B516EB">
            <w:pPr>
              <w:pStyle w:val="a3"/>
              <w:tabs>
                <w:tab w:val="left" w:pos="542"/>
              </w:tabs>
              <w:spacing w:after="0" w:line="240" w:lineRule="auto"/>
              <w:ind w:left="34"/>
              <w:jc w:val="both"/>
              <w:rPr>
                <w:rFonts w:ascii="Times New Roman" w:hAnsi="Times New Roman" w:cs="Times New Roman"/>
                <w:b/>
                <w:i/>
                <w:lang w:val="uk-UA"/>
              </w:rPr>
            </w:pPr>
            <w:r w:rsidRPr="003463B2">
              <w:rPr>
                <w:rFonts w:ascii="Times New Roman" w:hAnsi="Times New Roman" w:cs="Times New Roman"/>
                <w:b/>
                <w:i/>
                <w:lang w:val="uk-UA"/>
              </w:rPr>
              <w:t>«</w:t>
            </w:r>
            <w:proofErr w:type="spellStart"/>
            <w:r w:rsidRPr="003463B2">
              <w:rPr>
                <w:rFonts w:ascii="Times New Roman" w:hAnsi="Times New Roman" w:cs="Times New Roman"/>
                <w:b/>
                <w:i/>
              </w:rPr>
              <w:t>Затвердити</w:t>
            </w:r>
            <w:proofErr w:type="spellEnd"/>
            <w:r w:rsidRPr="003463B2">
              <w:rPr>
                <w:rFonts w:ascii="Times New Roman" w:hAnsi="Times New Roman" w:cs="Times New Roman"/>
                <w:b/>
                <w:i/>
              </w:rPr>
              <w:t xml:space="preserve"> </w:t>
            </w:r>
            <w:r w:rsidRPr="003463B2">
              <w:rPr>
                <w:rFonts w:ascii="Times New Roman" w:hAnsi="Times New Roman" w:cs="Times New Roman"/>
                <w:b/>
                <w:i/>
                <w:lang w:val="uk-UA"/>
              </w:rPr>
              <w:t xml:space="preserve">поданий на розгляд Загальним зборам </w:t>
            </w:r>
            <w:proofErr w:type="spellStart"/>
            <w:r w:rsidRPr="003463B2">
              <w:rPr>
                <w:rFonts w:ascii="Times New Roman" w:hAnsi="Times New Roman" w:cs="Times New Roman"/>
                <w:b/>
                <w:i/>
              </w:rPr>
              <w:t>звіт</w:t>
            </w:r>
            <w:proofErr w:type="spellEnd"/>
            <w:r w:rsidRPr="003463B2">
              <w:rPr>
                <w:rFonts w:ascii="Times New Roman" w:hAnsi="Times New Roman" w:cs="Times New Roman"/>
                <w:b/>
                <w:i/>
              </w:rPr>
              <w:t xml:space="preserve"> </w:t>
            </w:r>
            <w:proofErr w:type="spellStart"/>
            <w:r w:rsidRPr="003463B2">
              <w:rPr>
                <w:rFonts w:ascii="Times New Roman" w:hAnsi="Times New Roman" w:cs="Times New Roman"/>
                <w:b/>
                <w:i/>
              </w:rPr>
              <w:t>Наглядової</w:t>
            </w:r>
            <w:proofErr w:type="spellEnd"/>
            <w:r w:rsidRPr="003463B2">
              <w:rPr>
                <w:rFonts w:ascii="Times New Roman" w:hAnsi="Times New Roman" w:cs="Times New Roman"/>
                <w:b/>
                <w:i/>
              </w:rPr>
              <w:t xml:space="preserve"> ради Банку за 202</w:t>
            </w:r>
            <w:r w:rsidRPr="003463B2">
              <w:rPr>
                <w:rFonts w:ascii="Times New Roman" w:hAnsi="Times New Roman" w:cs="Times New Roman"/>
                <w:b/>
                <w:i/>
                <w:lang w:val="uk-UA"/>
              </w:rPr>
              <w:t>1</w:t>
            </w:r>
            <w:r w:rsidRPr="003463B2">
              <w:rPr>
                <w:rFonts w:ascii="Times New Roman" w:hAnsi="Times New Roman" w:cs="Times New Roman"/>
                <w:b/>
                <w:i/>
              </w:rPr>
              <w:t xml:space="preserve"> </w:t>
            </w:r>
            <w:proofErr w:type="spellStart"/>
            <w:r w:rsidRPr="003463B2">
              <w:rPr>
                <w:rFonts w:ascii="Times New Roman" w:hAnsi="Times New Roman" w:cs="Times New Roman"/>
                <w:b/>
                <w:i/>
              </w:rPr>
              <w:t>рік</w:t>
            </w:r>
            <w:proofErr w:type="spellEnd"/>
            <w:r w:rsidRPr="003463B2">
              <w:rPr>
                <w:rFonts w:ascii="Times New Roman" w:hAnsi="Times New Roman" w:cs="Times New Roman"/>
                <w:b/>
                <w:i/>
                <w:lang w:val="uk-UA"/>
              </w:rPr>
              <w:t>.</w:t>
            </w:r>
          </w:p>
          <w:p w:rsidR="00674920" w:rsidRDefault="00674920" w:rsidP="00B516EB">
            <w:pPr>
              <w:tabs>
                <w:tab w:val="num" w:pos="360"/>
              </w:tabs>
              <w:spacing w:after="0" w:line="240" w:lineRule="auto"/>
              <w:jc w:val="both"/>
              <w:rPr>
                <w:rFonts w:ascii="Times New Roman" w:eastAsia="Calibri" w:hAnsi="Times New Roman" w:cs="Times New Roman"/>
                <w:b/>
                <w:i/>
                <w:lang w:val="uk-UA"/>
              </w:rPr>
            </w:pPr>
            <w:r w:rsidRPr="003463B2">
              <w:rPr>
                <w:rFonts w:ascii="Times New Roman" w:hAnsi="Times New Roman" w:cs="Times New Roman"/>
                <w:b/>
                <w:i/>
                <w:lang w:val="uk-UA"/>
              </w:rPr>
              <w:t>Визнати  діяльність Наглядової Ради Банку за 2021 рік ефективною та такою, що відповідає інтересам акціонерів, вкладників, інвесторів і сприяє подальшому розвитку Банку</w:t>
            </w:r>
            <w:r w:rsidRPr="003463B2">
              <w:rPr>
                <w:rFonts w:ascii="Times New Roman" w:eastAsia="Calibri" w:hAnsi="Times New Roman" w:cs="Times New Roman"/>
                <w:b/>
                <w:i/>
                <w:lang w:val="uk-UA"/>
              </w:rPr>
              <w:t>».</w:t>
            </w:r>
          </w:p>
          <w:p w:rsidR="00674920" w:rsidRPr="003463B2" w:rsidRDefault="00674920" w:rsidP="00B516EB">
            <w:pPr>
              <w:tabs>
                <w:tab w:val="num" w:pos="360"/>
              </w:tabs>
              <w:spacing w:after="0" w:line="240" w:lineRule="auto"/>
              <w:jc w:val="both"/>
              <w:rPr>
                <w:rFonts w:ascii="Times New Roman" w:eastAsia="Calibri" w:hAnsi="Times New Roman" w:cs="Times New Roman"/>
                <w:b/>
                <w:i/>
                <w:lang w:val="uk-UA"/>
              </w:rPr>
            </w:pPr>
          </w:p>
          <w:p w:rsidR="00674920" w:rsidRPr="003463B2" w:rsidRDefault="00674920" w:rsidP="00674920">
            <w:pPr>
              <w:pStyle w:val="a3"/>
              <w:numPr>
                <w:ilvl w:val="0"/>
                <w:numId w:val="2"/>
              </w:numPr>
              <w:tabs>
                <w:tab w:val="left" w:pos="542"/>
              </w:tabs>
              <w:ind w:left="34" w:firstLine="0"/>
              <w:jc w:val="both"/>
              <w:rPr>
                <w:rFonts w:ascii="Times New Roman" w:hAnsi="Times New Roman" w:cs="Times New Roman"/>
                <w:b/>
                <w:lang w:val="uk-UA"/>
              </w:rPr>
            </w:pPr>
            <w:r w:rsidRPr="003463B2">
              <w:rPr>
                <w:rFonts w:ascii="Times New Roman" w:hAnsi="Times New Roman" w:cs="Times New Roman"/>
                <w:lang w:val="uk-UA"/>
              </w:rPr>
              <w:t>Проект рішення по 5-му питанню порядку денного щодо затвердження Звіту про винагороду членів Наглядової ради Банку за 2021 рік.</w:t>
            </w:r>
          </w:p>
          <w:p w:rsidR="00674920" w:rsidRPr="003463B2" w:rsidRDefault="00674920" w:rsidP="00B516EB">
            <w:pPr>
              <w:pStyle w:val="a3"/>
              <w:spacing w:after="0" w:line="240" w:lineRule="auto"/>
              <w:ind w:left="34"/>
              <w:jc w:val="both"/>
              <w:rPr>
                <w:rFonts w:ascii="Times New Roman" w:hAnsi="Times New Roman" w:cs="Times New Roman"/>
                <w:b/>
                <w:i/>
                <w:lang w:val="uk-UA"/>
              </w:rPr>
            </w:pPr>
            <w:r w:rsidRPr="003463B2">
              <w:rPr>
                <w:rFonts w:ascii="Times New Roman" w:hAnsi="Times New Roman" w:cs="Times New Roman"/>
                <w:b/>
                <w:i/>
                <w:lang w:val="uk-UA"/>
              </w:rPr>
              <w:t>«Затвердити Звіт про винагороду членів Наглядової ради Банку за 2021 рік».</w:t>
            </w:r>
          </w:p>
          <w:p w:rsidR="00674920" w:rsidRPr="003463B2" w:rsidRDefault="00674920" w:rsidP="00B516EB">
            <w:pPr>
              <w:pStyle w:val="a3"/>
              <w:spacing w:after="0" w:line="240" w:lineRule="auto"/>
              <w:ind w:left="34"/>
              <w:jc w:val="both"/>
              <w:rPr>
                <w:rFonts w:ascii="Times New Roman" w:hAnsi="Times New Roman" w:cs="Times New Roman"/>
                <w:b/>
                <w:i/>
                <w:lang w:val="uk-UA"/>
              </w:rPr>
            </w:pPr>
          </w:p>
          <w:p w:rsidR="00674920" w:rsidRPr="003463B2" w:rsidRDefault="00674920" w:rsidP="00AF3593">
            <w:pPr>
              <w:pStyle w:val="a3"/>
              <w:spacing w:after="0" w:line="240" w:lineRule="auto"/>
              <w:ind w:left="34" w:firstLine="426"/>
              <w:jc w:val="both"/>
              <w:rPr>
                <w:rFonts w:ascii="Times New Roman" w:hAnsi="Times New Roman" w:cs="Times New Roman"/>
                <w:b/>
                <w:lang w:val="uk-UA"/>
              </w:rPr>
            </w:pPr>
            <w:r w:rsidRPr="003463B2">
              <w:rPr>
                <w:rFonts w:ascii="Times New Roman" w:hAnsi="Times New Roman" w:cs="Times New Roman"/>
                <w:lang w:val="uk-UA"/>
              </w:rPr>
              <w:t xml:space="preserve">Адреса сторінки на власному веб-сайті АТ «КРЕДИТВЕСТ БАНК», на якій розміщена інформація з проектом рішень щодо кожного з питань, включених до порядку денного Загальних зборів акціонерів, повідомлення про проведення Загальних зборів акціонерів,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річних Загальних зборів акціонерів та станом на дату складання переліку акціонерів, які мають право на участь у річних Загальних зборах акціонерів, перелік документів, що має надати акціонер (представник акціонера) для його участі у річних Загальних зборах акціонерів - </w:t>
            </w:r>
            <w:hyperlink r:id="rId5" w:history="1">
              <w:r w:rsidRPr="003463B2">
                <w:rPr>
                  <w:rStyle w:val="a5"/>
                  <w:rFonts w:ascii="Times New Roman" w:hAnsi="Times New Roman" w:cs="Times New Roman"/>
                  <w:b/>
                  <w:lang w:val="uk-UA"/>
                </w:rPr>
                <w:t>https://www.creditwest.ua/uk/</w:t>
              </w:r>
            </w:hyperlink>
          </w:p>
          <w:p w:rsidR="00674920" w:rsidRPr="003463B2" w:rsidRDefault="00674920" w:rsidP="00AF3593">
            <w:pPr>
              <w:spacing w:after="0" w:line="240" w:lineRule="auto"/>
              <w:ind w:firstLine="426"/>
              <w:jc w:val="both"/>
              <w:rPr>
                <w:rFonts w:ascii="Times New Roman" w:hAnsi="Times New Roman" w:cs="Times New Roman"/>
                <w:lang w:val="uk-UA"/>
              </w:rPr>
            </w:pPr>
          </w:p>
          <w:p w:rsidR="00674920" w:rsidRPr="003463B2" w:rsidRDefault="00674920" w:rsidP="00AF3593">
            <w:pPr>
              <w:spacing w:after="0" w:line="240" w:lineRule="auto"/>
              <w:ind w:firstLine="426"/>
              <w:jc w:val="both"/>
              <w:rPr>
                <w:rFonts w:ascii="Times New Roman" w:hAnsi="Times New Roman" w:cs="Times New Roman"/>
                <w:b/>
                <w:lang w:val="uk-UA"/>
              </w:rPr>
            </w:pPr>
            <w:r w:rsidRPr="003463B2">
              <w:rPr>
                <w:rFonts w:ascii="Times New Roman" w:hAnsi="Times New Roman" w:cs="Times New Roman"/>
                <w:lang w:val="uk-UA"/>
              </w:rPr>
              <w:t xml:space="preserve">Перелік акціонерів, які мають право на участь у Зборах, буде складено станом на </w:t>
            </w:r>
            <w:r w:rsidRPr="003463B2">
              <w:rPr>
                <w:rFonts w:ascii="Times New Roman" w:hAnsi="Times New Roman" w:cs="Times New Roman"/>
                <w:b/>
                <w:lang w:val="uk-UA"/>
              </w:rPr>
              <w:t>24 годину «</w:t>
            </w:r>
            <w:r w:rsidRPr="003463B2">
              <w:rPr>
                <w:rFonts w:ascii="Times New Roman" w:hAnsi="Times New Roman" w:cs="Times New Roman"/>
                <w:b/>
              </w:rPr>
              <w:t>14</w:t>
            </w:r>
            <w:r w:rsidRPr="003463B2">
              <w:rPr>
                <w:rFonts w:ascii="Times New Roman" w:hAnsi="Times New Roman" w:cs="Times New Roman"/>
                <w:b/>
                <w:lang w:val="uk-UA"/>
              </w:rPr>
              <w:t>» грудня 2022 року.</w:t>
            </w:r>
          </w:p>
          <w:p w:rsidR="00674920" w:rsidRPr="003463B2" w:rsidRDefault="00674920" w:rsidP="00AF3593">
            <w:pPr>
              <w:spacing w:after="0" w:line="240" w:lineRule="auto"/>
              <w:ind w:firstLine="426"/>
              <w:jc w:val="both"/>
              <w:rPr>
                <w:rFonts w:ascii="Times New Roman" w:hAnsi="Times New Roman" w:cs="Times New Roman"/>
                <w:b/>
                <w:lang w:val="uk-UA"/>
              </w:rPr>
            </w:pP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Кожен акціонер має право отримати, а Банк зобов'язаний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Зборів. Від дати надсилання повідомлення про проведення Зборів до дати проведення Зборів Банк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w:t>
            </w:r>
            <w:r w:rsidRPr="003463B2">
              <w:rPr>
                <w:rFonts w:ascii="Times New Roman" w:hAnsi="Times New Roman" w:cs="Times New Roman"/>
              </w:rPr>
              <w:t xml:space="preserve"> </w:t>
            </w:r>
            <w:r w:rsidRPr="003463B2">
              <w:rPr>
                <w:rFonts w:ascii="Times New Roman" w:hAnsi="Times New Roman" w:cs="Times New Roman"/>
                <w:lang w:val="uk-UA"/>
              </w:rPr>
              <w:t xml:space="preserve">пошти </w:t>
            </w:r>
            <w:hyperlink r:id="rId6" w:history="1">
              <w:r w:rsidRPr="003463B2">
                <w:rPr>
                  <w:rStyle w:val="a5"/>
                  <w:rFonts w:ascii="Times New Roman" w:hAnsi="Times New Roman" w:cs="Times New Roman"/>
                  <w:lang w:val="uk-UA"/>
                </w:rPr>
                <w:t>Liudmyla.Levchuk@creditwest.ua</w:t>
              </w:r>
            </w:hyperlink>
            <w:r w:rsidRPr="003463B2">
              <w:rPr>
                <w:rFonts w:ascii="Times New Roman" w:hAnsi="Times New Roman" w:cs="Times New Roman"/>
                <w:lang w:val="uk-UA"/>
              </w:rPr>
              <w:t>.</w:t>
            </w:r>
            <w:r w:rsidRPr="003463B2">
              <w:rPr>
                <w:rFonts w:ascii="Times New Roman" w:hAnsi="Times New Roman" w:cs="Times New Roman"/>
              </w:rPr>
              <w:t xml:space="preserve"> </w:t>
            </w:r>
            <w:r w:rsidRPr="003463B2">
              <w:rPr>
                <w:rFonts w:ascii="Times New Roman" w:hAnsi="Times New Roman" w:cs="Times New Roman"/>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 xml:space="preserve">Банк до дати проведення Зборів надає відповіді на запитання акціонерів щодо питань, включених до порядку денного річних Загальних зборів акціонерів. Відповідні запити направляються акціонерами на адресу електронної пошти: </w:t>
            </w:r>
            <w:hyperlink r:id="rId7" w:history="1">
              <w:r w:rsidRPr="003463B2">
                <w:rPr>
                  <w:rStyle w:val="a5"/>
                  <w:rFonts w:ascii="Times New Roman" w:hAnsi="Times New Roman" w:cs="Times New Roman"/>
                  <w:lang w:val="uk-UA"/>
                </w:rPr>
                <w:t>Liudmyla.Levchuk@creditwest.ua</w:t>
              </w:r>
            </w:hyperlink>
            <w:r w:rsidRPr="003463B2">
              <w:rPr>
                <w:rFonts w:ascii="Times New Roman" w:hAnsi="Times New Roman" w:cs="Times New Roman"/>
                <w:lang w:val="uk-UA"/>
              </w:rPr>
              <w:t>.</w:t>
            </w:r>
            <w:r w:rsidRPr="003463B2">
              <w:rPr>
                <w:rFonts w:ascii="Times New Roman" w:hAnsi="Times New Roman" w:cs="Times New Roman"/>
              </w:rPr>
              <w:t xml:space="preserve"> </w:t>
            </w:r>
            <w:r w:rsidRPr="003463B2">
              <w:rPr>
                <w:rFonts w:ascii="Times New Roman" w:hAnsi="Times New Roman" w:cs="Times New Roman"/>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Банк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відповідальної особи.</w:t>
            </w: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Відповідальною особою за ознайомлення акціонерів з матеріалами (документами), необхідними для прийняття рішень з питань порядку денного Зборів під час підготовки до Зборів є Начальник юридичного Департаменту Лисенко Олексій Петрович.</w:t>
            </w:r>
          </w:p>
          <w:p w:rsidR="00674920" w:rsidRPr="003463B2" w:rsidRDefault="00674920" w:rsidP="00AF3593">
            <w:pPr>
              <w:spacing w:after="120" w:line="240" w:lineRule="auto"/>
              <w:ind w:firstLine="426"/>
              <w:jc w:val="both"/>
              <w:rPr>
                <w:rFonts w:ascii="Times New Roman" w:eastAsia="Calibri" w:hAnsi="Times New Roman" w:cs="Times New Roman"/>
                <w:lang w:val="uk-UA" w:eastAsia="ru-RU"/>
              </w:rPr>
            </w:pPr>
            <w:r w:rsidRPr="003463B2">
              <w:rPr>
                <w:rFonts w:ascii="Times New Roman" w:eastAsia="Calibri" w:hAnsi="Times New Roman" w:cs="Times New Roman"/>
                <w:lang w:val="uk-UA"/>
              </w:rPr>
              <w:t xml:space="preserve">Кожний акціонер має право внести пропозиції щодо питань, включених до проекту порядку денного Зборів, а також щодо нових кандидатів до складу Наглядової Ради, кількість яких не може перевищувати її кількісного складу. Пропозиції щодо включення нових питань до проекту порядку денного подаються у строк не пізніше ніж за 20 днів до дати проведення Зборів і повинні містити відповідні проекти рішень з цих питань. Пропозиції щодо кандидатів у члени Наглядової Ради подаються у строк не пізніше ніж за 7 днів до дати проведення Зборів і мають містити інформацію про </w:t>
            </w:r>
            <w:r w:rsidRPr="003463B2">
              <w:rPr>
                <w:rFonts w:ascii="Times New Roman" w:eastAsia="Calibri" w:hAnsi="Times New Roman" w:cs="Times New Roman"/>
                <w:lang w:val="uk-UA"/>
              </w:rPr>
              <w:lastRenderedPageBreak/>
              <w:t>те, чи є запропонований кандидат представником акціонера (акціонерів), або про те, що кандидат пропонується на посаду незалежного директора (члена) Наглядової Ради АТ «КРЕДИТВЕСТ БАНК».</w:t>
            </w:r>
          </w:p>
          <w:p w:rsidR="00674920" w:rsidRPr="003463B2" w:rsidRDefault="00674920" w:rsidP="00AF3593">
            <w:pPr>
              <w:spacing w:after="120" w:line="240" w:lineRule="auto"/>
              <w:ind w:firstLine="426"/>
              <w:jc w:val="both"/>
              <w:rPr>
                <w:rFonts w:ascii="Times New Roman" w:eastAsia="Calibri" w:hAnsi="Times New Roman" w:cs="Times New Roman"/>
                <w:lang w:val="uk-UA" w:eastAsia="ru-RU"/>
              </w:rPr>
            </w:pPr>
            <w:r w:rsidRPr="003463B2">
              <w:rPr>
                <w:rFonts w:ascii="Times New Roman" w:eastAsia="Calibri" w:hAnsi="Times New Roman" w:cs="Times New Roman"/>
                <w:lang w:val="uk-UA"/>
              </w:rPr>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 </w:t>
            </w:r>
            <w:r w:rsidRPr="003463B2">
              <w:rPr>
                <w:rFonts w:ascii="Times New Roman" w:eastAsia="Calibri" w:hAnsi="Times New Roman" w:cs="Times New Roman"/>
              </w:rPr>
              <w:t xml:space="preserve"> </w:t>
            </w:r>
            <w:hyperlink r:id="rId8" w:history="1">
              <w:r w:rsidRPr="003463B2">
                <w:rPr>
                  <w:rStyle w:val="a5"/>
                  <w:rFonts w:ascii="Times New Roman" w:hAnsi="Times New Roman" w:cs="Times New Roman"/>
                  <w:lang w:val="uk-UA"/>
                </w:rPr>
                <w:t>Liudmyla.Levchuk@creditwest.ua</w:t>
              </w:r>
            </w:hyperlink>
            <w:r w:rsidRPr="003463B2">
              <w:rPr>
                <w:rFonts w:ascii="Times New Roman" w:hAnsi="Times New Roman" w:cs="Times New Roman"/>
                <w:lang w:val="uk-UA"/>
              </w:rPr>
              <w:t>.</w:t>
            </w:r>
          </w:p>
          <w:p w:rsidR="00674920" w:rsidRPr="003463B2" w:rsidRDefault="00674920" w:rsidP="00AF3593">
            <w:pPr>
              <w:spacing w:after="0" w:line="240" w:lineRule="auto"/>
              <w:ind w:firstLine="426"/>
              <w:jc w:val="both"/>
              <w:rPr>
                <w:rFonts w:ascii="Times New Roman" w:hAnsi="Times New Roman" w:cs="Times New Roman"/>
                <w:lang w:val="uk-UA"/>
              </w:rPr>
            </w:pPr>
          </w:p>
          <w:p w:rsidR="00674920" w:rsidRPr="003463B2" w:rsidRDefault="00674920" w:rsidP="00AF3593">
            <w:pPr>
              <w:spacing w:after="0" w:line="240" w:lineRule="auto"/>
              <w:ind w:firstLine="426"/>
              <w:jc w:val="both"/>
              <w:rPr>
                <w:rFonts w:ascii="Times New Roman" w:hAnsi="Times New Roman" w:cs="Times New Roman"/>
                <w:b/>
                <w:lang w:val="uk-UA"/>
              </w:rPr>
            </w:pPr>
            <w:r w:rsidRPr="003463B2">
              <w:rPr>
                <w:rFonts w:ascii="Times New Roman" w:hAnsi="Times New Roman" w:cs="Times New Roman"/>
                <w:b/>
                <w:lang w:val="uk-UA"/>
              </w:rPr>
              <w:t xml:space="preserve">Бюлетені для голосування на Зборах приймаються виключно до 18-00 дати завершення голосування (20 грудня 2022 року). </w:t>
            </w: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 xml:space="preserve">Кожен акціонер - власник голосуючих акцій має право реалізувати своє право на управління Банком шляхом участі у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Банку на дату складення переліку акціонерів, які мають право на участь у Зборах. </w:t>
            </w:r>
          </w:p>
          <w:p w:rsidR="00674920" w:rsidRPr="003463B2" w:rsidRDefault="00674920" w:rsidP="00AF3593">
            <w:pPr>
              <w:spacing w:after="0" w:line="240" w:lineRule="auto"/>
              <w:ind w:firstLine="426"/>
              <w:jc w:val="both"/>
              <w:rPr>
                <w:rFonts w:ascii="Times New Roman" w:hAnsi="Times New Roman" w:cs="Times New Roman"/>
                <w:lang w:val="uk-UA"/>
              </w:rPr>
            </w:pP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 xml:space="preserve">Голосування на Зборах з питань порядку денного проводиться виключно з використанням бюлетеню для голосування (щодо інших питань порядку денного, крім обрання органів управління Банку). У разі, якщо акціонер має рахунки в цінних паперах в декількох депозитарних установах, на яких обліковуються акції Банку, кожна із депозитарних установ приймає бюлетень для голосування на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 xml:space="preserve">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w:t>
            </w: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rsidR="00674920" w:rsidRPr="003463B2" w:rsidRDefault="00674920" w:rsidP="00AF3593">
            <w:pPr>
              <w:spacing w:after="0" w:line="240" w:lineRule="auto"/>
              <w:ind w:firstLine="426"/>
              <w:jc w:val="both"/>
              <w:rPr>
                <w:rFonts w:ascii="Times New Roman" w:hAnsi="Times New Roman" w:cs="Times New Roman"/>
                <w:lang w:val="uk-UA"/>
              </w:rPr>
            </w:pPr>
            <w:r w:rsidRPr="003463B2">
              <w:rPr>
                <w:rFonts w:ascii="Times New Roman" w:hAnsi="Times New Roman" w:cs="Times New Roman"/>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Акціонер має право призначити свого представника постійно або на певний строк.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Банк та депозитарну установу, яка обслуговує рахунок в цінних паперах такого акціонера, на якому обліковуються належні акціонеру акції АТ «КРЕДИТВЕСТ БАНК»,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74920" w:rsidRPr="003463B2" w:rsidRDefault="00674920" w:rsidP="00B516EB">
            <w:pPr>
              <w:spacing w:after="0" w:line="240" w:lineRule="auto"/>
              <w:jc w:val="both"/>
              <w:rPr>
                <w:rFonts w:ascii="Times New Roman" w:hAnsi="Times New Roman" w:cs="Times New Roman"/>
                <w:lang w:val="uk-UA"/>
              </w:rPr>
            </w:pPr>
            <w:r w:rsidRPr="003463B2">
              <w:rPr>
                <w:rFonts w:ascii="Times New Roman" w:hAnsi="Times New Roman" w:cs="Times New Roman"/>
                <w:lang w:val="uk-UA"/>
              </w:rPr>
              <w:t xml:space="preserve">     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w:t>
            </w:r>
            <w:r w:rsidRPr="003463B2">
              <w:rPr>
                <w:rFonts w:ascii="Times New Roman" w:hAnsi="Times New Roman" w:cs="Times New Roman"/>
                <w:lang w:val="uk-UA"/>
              </w:rPr>
              <w:lastRenderedPageBreak/>
              <w:t xml:space="preserve">розпочинається з моменту розміщення на </w:t>
            </w:r>
            <w:proofErr w:type="spellStart"/>
            <w:r w:rsidRPr="003463B2">
              <w:rPr>
                <w:rFonts w:ascii="Times New Roman" w:hAnsi="Times New Roman" w:cs="Times New Roman"/>
                <w:lang w:val="uk-UA"/>
              </w:rPr>
              <w:t>вебсайті</w:t>
            </w:r>
            <w:proofErr w:type="spellEnd"/>
            <w:r w:rsidRPr="003463B2">
              <w:rPr>
                <w:rFonts w:ascii="Times New Roman" w:hAnsi="Times New Roman" w:cs="Times New Roman"/>
                <w:lang w:val="uk-UA"/>
              </w:rPr>
              <w:t xml:space="preserve"> Банку відповідного бюлетеня для голосування). Датою закінчення голосування акціонерів є дата проведення Зборів. </w:t>
            </w:r>
          </w:p>
          <w:p w:rsidR="00674920" w:rsidRPr="003463B2" w:rsidRDefault="00674920" w:rsidP="00B516EB">
            <w:pPr>
              <w:spacing w:after="0" w:line="240" w:lineRule="auto"/>
              <w:jc w:val="both"/>
              <w:rPr>
                <w:rFonts w:ascii="Times New Roman" w:hAnsi="Times New Roman" w:cs="Times New Roman"/>
                <w:lang w:val="uk-UA"/>
              </w:rPr>
            </w:pPr>
            <w:r w:rsidRPr="003463B2">
              <w:rPr>
                <w:rFonts w:ascii="Times New Roman" w:hAnsi="Times New Roman" w:cs="Times New Roman"/>
                <w:lang w:val="uk-UA"/>
              </w:rPr>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Банку, лише один бюлетень для голосування з одних і тих самих питань порядку денного. 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Банку. </w:t>
            </w:r>
          </w:p>
          <w:p w:rsidR="00674920" w:rsidRPr="003463B2" w:rsidRDefault="00674920" w:rsidP="00B516EB">
            <w:pPr>
              <w:spacing w:before="240" w:after="0" w:line="240" w:lineRule="auto"/>
              <w:jc w:val="both"/>
              <w:rPr>
                <w:rFonts w:ascii="Times New Roman" w:hAnsi="Times New Roman" w:cs="Times New Roman"/>
                <w:lang w:val="uk-UA"/>
              </w:rPr>
            </w:pPr>
            <w:r w:rsidRPr="003463B2">
              <w:rPr>
                <w:rFonts w:ascii="Times New Roman" w:hAnsi="Times New Roman" w:cs="Times New Roman"/>
                <w:lang w:val="uk-UA"/>
              </w:rPr>
              <w:t xml:space="preserve">Бюлетень для голосування на Загальних зборах засвідчується одним з наступних способів за вибором акціонера: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1) за допомогою кваліфікованого електронного підпису акціонера (його представника);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2) нотаріально, за умови підписання бюлетеня в присутності нотаріуса або посадової особи, яка вчиняє нотаріальні дії; </w:t>
            </w:r>
          </w:p>
          <w:p w:rsidR="00674920" w:rsidRPr="003463B2" w:rsidRDefault="00674920" w:rsidP="00B516EB">
            <w:pPr>
              <w:spacing w:after="0" w:line="240" w:lineRule="auto"/>
              <w:ind w:firstLine="459"/>
              <w:jc w:val="both"/>
              <w:rPr>
                <w:rFonts w:ascii="Times New Roman" w:hAnsi="Times New Roman" w:cs="Times New Roman"/>
                <w:lang w:val="uk-UA"/>
              </w:rPr>
            </w:pPr>
            <w:r w:rsidRPr="003463B2">
              <w:rPr>
                <w:rFonts w:ascii="Times New Roman" w:hAnsi="Times New Roman" w:cs="Times New Roman"/>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Банку, за умови підписання бюлетеня в присутності уповноваженої особи депозитарної установи. </w:t>
            </w:r>
          </w:p>
          <w:p w:rsidR="00674920" w:rsidRPr="003463B2" w:rsidRDefault="00674920" w:rsidP="00B516EB">
            <w:pPr>
              <w:spacing w:after="0" w:line="240" w:lineRule="auto"/>
              <w:jc w:val="both"/>
              <w:rPr>
                <w:rFonts w:ascii="Times New Roman" w:hAnsi="Times New Roman" w:cs="Times New Roman"/>
                <w:lang w:val="uk-UA"/>
              </w:rPr>
            </w:pPr>
            <w:r w:rsidRPr="003463B2">
              <w:rPr>
                <w:rFonts w:ascii="Times New Roman" w:hAnsi="Times New Roman" w:cs="Times New Roman"/>
              </w:rPr>
              <w:t xml:space="preserve">   </w:t>
            </w:r>
            <w:r w:rsidRPr="003463B2">
              <w:rPr>
                <w:rFonts w:ascii="Times New Roman" w:hAnsi="Times New Roman" w:cs="Times New Roman"/>
                <w:lang w:val="uk-UA"/>
              </w:rPr>
              <w:t>Банк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674920" w:rsidRPr="003463B2" w:rsidRDefault="00674920" w:rsidP="00B516EB">
            <w:pPr>
              <w:spacing w:after="0" w:line="240" w:lineRule="auto"/>
              <w:ind w:firstLine="459"/>
              <w:jc w:val="both"/>
              <w:rPr>
                <w:rFonts w:ascii="Times New Roman" w:hAnsi="Times New Roman" w:cs="Times New Roman"/>
                <w:lang w:val="uk-UA"/>
              </w:rPr>
            </w:pPr>
          </w:p>
          <w:p w:rsidR="00674920" w:rsidRPr="003463B2" w:rsidRDefault="00674920" w:rsidP="00B516EB">
            <w:pPr>
              <w:spacing w:after="0" w:line="240" w:lineRule="auto"/>
              <w:ind w:firstLine="459"/>
              <w:jc w:val="center"/>
              <w:rPr>
                <w:rFonts w:ascii="Times New Roman" w:hAnsi="Times New Roman" w:cs="Times New Roman"/>
                <w:b/>
                <w:lang w:val="uk-UA"/>
              </w:rPr>
            </w:pPr>
            <w:bookmarkStart w:id="0" w:name="_GoBack"/>
            <w:bookmarkEnd w:id="0"/>
          </w:p>
          <w:p w:rsidR="00674920" w:rsidRPr="003463B2" w:rsidRDefault="00674920" w:rsidP="00B516EB">
            <w:pPr>
              <w:spacing w:after="0" w:line="240" w:lineRule="auto"/>
              <w:jc w:val="center"/>
              <w:rPr>
                <w:rFonts w:ascii="Times New Roman" w:hAnsi="Times New Roman" w:cs="Times New Roman"/>
                <w:b/>
                <w:lang w:val="uk-UA"/>
              </w:rPr>
            </w:pPr>
            <w:r w:rsidRPr="003463B2">
              <w:rPr>
                <w:rFonts w:ascii="Times New Roman" w:hAnsi="Times New Roman" w:cs="Times New Roman"/>
                <w:b/>
                <w:lang w:val="uk-UA"/>
              </w:rPr>
              <w:t xml:space="preserve">Основні показники фінансово-господарської діяльності  АТ «КРЕДИТВЕСТ БАНК» </w:t>
            </w:r>
          </w:p>
          <w:p w:rsidR="00674920" w:rsidRPr="003463B2" w:rsidRDefault="00674920" w:rsidP="00B516EB">
            <w:pPr>
              <w:spacing w:after="0" w:line="240" w:lineRule="auto"/>
              <w:jc w:val="center"/>
              <w:rPr>
                <w:rFonts w:ascii="Times New Roman" w:hAnsi="Times New Roman" w:cs="Times New Roman"/>
                <w:b/>
                <w:lang w:val="uk-UA"/>
              </w:rPr>
            </w:pPr>
            <w:r w:rsidRPr="003463B2">
              <w:rPr>
                <w:rFonts w:ascii="Times New Roman" w:hAnsi="Times New Roman" w:cs="Times New Roman"/>
                <w:b/>
                <w:lang w:val="uk-UA"/>
              </w:rPr>
              <w:t>(тис. грн.)</w:t>
            </w:r>
          </w:p>
          <w:p w:rsidR="00674920" w:rsidRPr="003463B2" w:rsidRDefault="00674920" w:rsidP="00B516EB">
            <w:pPr>
              <w:spacing w:after="0" w:line="240" w:lineRule="auto"/>
              <w:jc w:val="center"/>
              <w:rPr>
                <w:rFonts w:ascii="Times New Roman" w:hAnsi="Times New Roman" w:cs="Times New Roman"/>
                <w:b/>
                <w:lang w:val="uk-UA"/>
              </w:rPr>
            </w:pPr>
          </w:p>
          <w:tbl>
            <w:tblPr>
              <w:tblW w:w="9522" w:type="dxa"/>
              <w:tblCellMar>
                <w:left w:w="0" w:type="dxa"/>
                <w:right w:w="0" w:type="dxa"/>
              </w:tblCellMar>
              <w:tblLook w:val="04A0" w:firstRow="1" w:lastRow="0" w:firstColumn="1" w:lastColumn="0" w:noHBand="0" w:noVBand="1"/>
            </w:tblPr>
            <w:tblGrid>
              <w:gridCol w:w="4419"/>
              <w:gridCol w:w="2409"/>
              <w:gridCol w:w="2694"/>
            </w:tblGrid>
            <w:tr w:rsidR="00674920" w:rsidRPr="003463B2" w:rsidTr="00674920">
              <w:trPr>
                <w:trHeight w:val="44"/>
              </w:trPr>
              <w:tc>
                <w:tcPr>
                  <w:tcW w:w="441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jc w:val="center"/>
                    <w:rPr>
                      <w:rFonts w:ascii="Times New Roman" w:hAnsi="Times New Roman" w:cs="Times New Roman"/>
                    </w:rPr>
                  </w:pPr>
                  <w:bookmarkStart w:id="1" w:name="n2118"/>
                  <w:bookmarkEnd w:id="1"/>
                  <w:proofErr w:type="spellStart"/>
                  <w:r w:rsidRPr="003463B2">
                    <w:rPr>
                      <w:rFonts w:ascii="Times New Roman" w:hAnsi="Times New Roman" w:cs="Times New Roman"/>
                    </w:rPr>
                    <w:t>Найменування</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показника</w:t>
                  </w:r>
                  <w:proofErr w:type="spellEnd"/>
                </w:p>
              </w:tc>
              <w:tc>
                <w:tcPr>
                  <w:tcW w:w="5103"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jc w:val="center"/>
                    <w:rPr>
                      <w:rFonts w:ascii="Times New Roman" w:hAnsi="Times New Roman" w:cs="Times New Roman"/>
                    </w:rPr>
                  </w:pPr>
                  <w:proofErr w:type="spellStart"/>
                  <w:r w:rsidRPr="003463B2">
                    <w:rPr>
                      <w:rFonts w:ascii="Times New Roman" w:hAnsi="Times New Roman" w:cs="Times New Roman"/>
                    </w:rPr>
                    <w:t>Період</w:t>
                  </w:r>
                  <w:proofErr w:type="spellEnd"/>
                </w:p>
              </w:tc>
            </w:tr>
            <w:tr w:rsidR="00674920" w:rsidRPr="003463B2" w:rsidTr="00674920">
              <w:trPr>
                <w:trHeight w:val="397"/>
              </w:trPr>
              <w:tc>
                <w:tcPr>
                  <w:tcW w:w="4419" w:type="dxa"/>
                  <w:vMerge/>
                  <w:tcBorders>
                    <w:top w:val="single" w:sz="8" w:space="0" w:color="000000"/>
                    <w:left w:val="single" w:sz="8" w:space="0" w:color="000000"/>
                    <w:bottom w:val="single" w:sz="8" w:space="0" w:color="000000"/>
                    <w:right w:val="single" w:sz="8" w:space="0" w:color="000000"/>
                  </w:tcBorders>
                  <w:vAlign w:val="center"/>
                  <w:hideMark/>
                </w:tcPr>
                <w:p w:rsidR="00674920" w:rsidRPr="003463B2" w:rsidRDefault="00674920" w:rsidP="00B516EB">
                  <w:pPr>
                    <w:rPr>
                      <w:rFonts w:ascii="Times New Roman" w:eastAsiaTheme="minorHAnsi" w:hAnsi="Times New Roman" w:cs="Times New Roman"/>
                    </w:rPr>
                  </w:pPr>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jc w:val="center"/>
                    <w:rPr>
                      <w:rFonts w:ascii="Times New Roman" w:hAnsi="Times New Roman" w:cs="Times New Roman"/>
                    </w:rPr>
                  </w:pPr>
                  <w:proofErr w:type="spellStart"/>
                  <w:r w:rsidRPr="003463B2">
                    <w:rPr>
                      <w:rFonts w:ascii="Times New Roman" w:hAnsi="Times New Roman" w:cs="Times New Roman"/>
                    </w:rPr>
                    <w:t>Звітний</w:t>
                  </w:r>
                  <w:proofErr w:type="spellEnd"/>
                  <w:r w:rsidRPr="003463B2">
                    <w:rPr>
                      <w:rFonts w:ascii="Times New Roman" w:hAnsi="Times New Roman" w:cs="Times New Roman"/>
                    </w:rPr>
                    <w:t xml:space="preserve"> 2021</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jc w:val="center"/>
                    <w:rPr>
                      <w:rFonts w:ascii="Times New Roman" w:hAnsi="Times New Roman" w:cs="Times New Roman"/>
                    </w:rPr>
                  </w:pPr>
                  <w:proofErr w:type="spellStart"/>
                  <w:r w:rsidRPr="003463B2">
                    <w:rPr>
                      <w:rFonts w:ascii="Times New Roman" w:hAnsi="Times New Roman" w:cs="Times New Roman"/>
                    </w:rPr>
                    <w:t>Попередній</w:t>
                  </w:r>
                  <w:proofErr w:type="spellEnd"/>
                  <w:r w:rsidRPr="003463B2">
                    <w:rPr>
                      <w:rFonts w:ascii="Times New Roman" w:hAnsi="Times New Roman" w:cs="Times New Roman"/>
                    </w:rPr>
                    <w:t xml:space="preserve"> 2020</w:t>
                  </w:r>
                </w:p>
              </w:tc>
            </w:tr>
            <w:tr w:rsidR="00674920" w:rsidRPr="003463B2" w:rsidTr="00674920">
              <w:trPr>
                <w:trHeight w:val="365"/>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both"/>
                    <w:rPr>
                      <w:rFonts w:ascii="Times New Roman" w:hAnsi="Times New Roman" w:cs="Times New Roman"/>
                    </w:rPr>
                  </w:pPr>
                  <w:proofErr w:type="spellStart"/>
                  <w:r w:rsidRPr="003463B2">
                    <w:rPr>
                      <w:rFonts w:ascii="Times New Roman" w:hAnsi="Times New Roman" w:cs="Times New Roman"/>
                    </w:rPr>
                    <w:t>Усього</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активів</w:t>
                  </w:r>
                  <w:proofErr w:type="spellEnd"/>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2 291 374</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eastAsia="ru-RU"/>
                    </w:rPr>
                  </w:pPr>
                  <w:r w:rsidRPr="003463B2">
                    <w:rPr>
                      <w:rFonts w:ascii="Times New Roman" w:hAnsi="Times New Roman" w:cs="Times New Roman"/>
                      <w:lang w:eastAsia="ru-RU"/>
                    </w:rPr>
                    <w:t>2 068 641</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both"/>
                    <w:rPr>
                      <w:rFonts w:ascii="Times New Roman" w:hAnsi="Times New Roman" w:cs="Times New Roman"/>
                    </w:rPr>
                  </w:pPr>
                  <w:proofErr w:type="spellStart"/>
                  <w:r w:rsidRPr="003463B2">
                    <w:rPr>
                      <w:rFonts w:ascii="Times New Roman" w:hAnsi="Times New Roman" w:cs="Times New Roman"/>
                    </w:rPr>
                    <w:t>Основні</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засоби</w:t>
                  </w:r>
                  <w:proofErr w:type="spellEnd"/>
                  <w:r w:rsidRPr="003463B2">
                    <w:rPr>
                      <w:rFonts w:ascii="Times New Roman" w:hAnsi="Times New Roman" w:cs="Times New Roman"/>
                    </w:rPr>
                    <w:t xml:space="preserve"> (за </w:t>
                  </w:r>
                  <w:proofErr w:type="spellStart"/>
                  <w:r w:rsidRPr="003463B2">
                    <w:rPr>
                      <w:rFonts w:ascii="Times New Roman" w:hAnsi="Times New Roman" w:cs="Times New Roman"/>
                    </w:rPr>
                    <w:t>залишковою</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вартістю</w:t>
                  </w:r>
                  <w:proofErr w:type="spellEnd"/>
                  <w:r w:rsidRPr="003463B2">
                    <w:rPr>
                      <w:rFonts w:ascii="Times New Roman" w:hAnsi="Times New Roman" w:cs="Times New Roman"/>
                    </w:rPr>
                    <w:t>)</w:t>
                  </w:r>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4 751</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eastAsia="ru-RU"/>
                    </w:rPr>
                  </w:pPr>
                  <w:r w:rsidRPr="003463B2">
                    <w:rPr>
                      <w:rFonts w:ascii="Times New Roman" w:hAnsi="Times New Roman" w:cs="Times New Roman"/>
                    </w:rPr>
                    <w:t>5 858</w:t>
                  </w:r>
                  <w:r w:rsidRPr="003463B2">
                    <w:rPr>
                      <w:rFonts w:ascii="Times New Roman" w:hAnsi="Times New Roman" w:cs="Times New Roman"/>
                      <w:lang w:eastAsia="ru-RU"/>
                    </w:rPr>
                    <w:t xml:space="preserve"> </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both"/>
                    <w:rPr>
                      <w:rFonts w:ascii="Times New Roman" w:hAnsi="Times New Roman" w:cs="Times New Roman"/>
                      <w:highlight w:val="yellow"/>
                    </w:rPr>
                  </w:pPr>
                  <w:r w:rsidRPr="003463B2">
                    <w:rPr>
                      <w:rFonts w:ascii="Times New Roman" w:hAnsi="Times New Roman" w:cs="Times New Roman"/>
                    </w:rPr>
                    <w:t>Запаси</w:t>
                  </w:r>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3</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highlight w:val="yellow"/>
                      <w:lang w:val="en-US"/>
                    </w:rPr>
                  </w:pPr>
                  <w:r w:rsidRPr="003463B2">
                    <w:rPr>
                      <w:rFonts w:ascii="Times New Roman" w:hAnsi="Times New Roman" w:cs="Times New Roman"/>
                      <w:lang w:val="en-US"/>
                    </w:rPr>
                    <w:t>5</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lang w:val="uk-UA"/>
                    </w:rPr>
                  </w:pPr>
                  <w:proofErr w:type="spellStart"/>
                  <w:r w:rsidRPr="003463B2">
                    <w:rPr>
                      <w:rFonts w:ascii="Times New Roman" w:hAnsi="Times New Roman" w:cs="Times New Roman"/>
                    </w:rPr>
                    <w:t>Сумарна</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дебіторська</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заборгованість</w:t>
                  </w:r>
                  <w:proofErr w:type="spellEnd"/>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val="en-US"/>
                    </w:rPr>
                  </w:pPr>
                  <w:r w:rsidRPr="003463B2">
                    <w:rPr>
                      <w:rFonts w:ascii="Times New Roman" w:hAnsi="Times New Roman" w:cs="Times New Roman"/>
                      <w:lang w:val="en-US"/>
                    </w:rPr>
                    <w:t>579</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val="en-US"/>
                    </w:rPr>
                  </w:pPr>
                  <w:r w:rsidRPr="003463B2">
                    <w:rPr>
                      <w:rFonts w:ascii="Times New Roman" w:hAnsi="Times New Roman" w:cs="Times New Roman"/>
                      <w:lang w:val="en-US"/>
                    </w:rPr>
                    <w:t>511</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lang w:val="uk-UA"/>
                    </w:rPr>
                  </w:pPr>
                  <w:proofErr w:type="spellStart"/>
                  <w:r w:rsidRPr="003463B2">
                    <w:rPr>
                      <w:rFonts w:ascii="Times New Roman" w:hAnsi="Times New Roman" w:cs="Times New Roman"/>
                    </w:rPr>
                    <w:t>Гроші</w:t>
                  </w:r>
                  <w:proofErr w:type="spellEnd"/>
                  <w:r w:rsidRPr="003463B2">
                    <w:rPr>
                      <w:rFonts w:ascii="Times New Roman" w:hAnsi="Times New Roman" w:cs="Times New Roman"/>
                    </w:rPr>
                    <w:t xml:space="preserve"> та </w:t>
                  </w:r>
                  <w:proofErr w:type="spellStart"/>
                  <w:r w:rsidRPr="003463B2">
                    <w:rPr>
                      <w:rFonts w:ascii="Times New Roman" w:hAnsi="Times New Roman" w:cs="Times New Roman"/>
                    </w:rPr>
                    <w:t>їх</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еквіваленти</w:t>
                  </w:r>
                  <w:proofErr w:type="spellEnd"/>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232 528</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eastAsia="ru-RU"/>
                    </w:rPr>
                  </w:pPr>
                  <w:r w:rsidRPr="003463B2">
                    <w:rPr>
                      <w:rFonts w:ascii="Times New Roman" w:hAnsi="Times New Roman" w:cs="Times New Roman"/>
                      <w:lang w:eastAsia="ru-RU"/>
                    </w:rPr>
                    <w:t>454 114</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rPr>
                  </w:pPr>
                  <w:proofErr w:type="spellStart"/>
                  <w:r w:rsidRPr="003463B2">
                    <w:rPr>
                      <w:rFonts w:ascii="Times New Roman" w:hAnsi="Times New Roman" w:cs="Times New Roman"/>
                    </w:rPr>
                    <w:t>Нерозподілений</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прибуток</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непокритий</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збиток</w:t>
                  </w:r>
                  <w:proofErr w:type="spellEnd"/>
                  <w:r w:rsidRPr="003463B2">
                    <w:rPr>
                      <w:rFonts w:ascii="Times New Roman" w:hAnsi="Times New Roman" w:cs="Times New Roman"/>
                    </w:rPr>
                    <w:t>)</w:t>
                  </w:r>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41 662</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eastAsia="ru-RU"/>
                    </w:rPr>
                  </w:pPr>
                  <w:r w:rsidRPr="003463B2">
                    <w:rPr>
                      <w:rFonts w:ascii="Times New Roman" w:hAnsi="Times New Roman" w:cs="Times New Roman"/>
                      <w:lang w:eastAsia="ru-RU"/>
                    </w:rPr>
                    <w:t>31 356</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rPr>
                  </w:pPr>
                  <w:proofErr w:type="spellStart"/>
                  <w:r w:rsidRPr="003463B2">
                    <w:rPr>
                      <w:rFonts w:ascii="Times New Roman" w:hAnsi="Times New Roman" w:cs="Times New Roman"/>
                    </w:rPr>
                    <w:t>Власний</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капітал</w:t>
                  </w:r>
                  <w:proofErr w:type="spellEnd"/>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458 597</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eastAsia="ru-RU"/>
                    </w:rPr>
                  </w:pPr>
                  <w:r w:rsidRPr="003463B2">
                    <w:rPr>
                      <w:rFonts w:ascii="Times New Roman" w:hAnsi="Times New Roman" w:cs="Times New Roman"/>
                      <w:lang w:eastAsia="ru-RU"/>
                    </w:rPr>
                    <w:t>447 276</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rPr>
                  </w:pPr>
                  <w:proofErr w:type="spellStart"/>
                  <w:r w:rsidRPr="003463B2">
                    <w:rPr>
                      <w:rFonts w:ascii="Times New Roman" w:hAnsi="Times New Roman" w:cs="Times New Roman"/>
                    </w:rPr>
                    <w:t>Зареєстрований</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пайовий</w:t>
                  </w:r>
                  <w:proofErr w:type="spellEnd"/>
                  <w:r w:rsidRPr="003463B2">
                    <w:rPr>
                      <w:rFonts w:ascii="Times New Roman" w:hAnsi="Times New Roman" w:cs="Times New Roman"/>
                    </w:rPr>
                    <w:t>/</w:t>
                  </w:r>
                  <w:proofErr w:type="spellStart"/>
                  <w:r w:rsidRPr="003463B2">
                    <w:rPr>
                      <w:rFonts w:ascii="Times New Roman" w:hAnsi="Times New Roman" w:cs="Times New Roman"/>
                    </w:rPr>
                    <w:t>статутний</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капітал</w:t>
                  </w:r>
                  <w:proofErr w:type="spellEnd"/>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364 410</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val="en-US" w:eastAsia="ru-RU"/>
                    </w:rPr>
                  </w:pPr>
                  <w:r w:rsidRPr="003463B2">
                    <w:rPr>
                      <w:rFonts w:ascii="Times New Roman" w:hAnsi="Times New Roman" w:cs="Times New Roman"/>
                      <w:lang w:eastAsia="ru-RU"/>
                    </w:rPr>
                    <w:t>364 410</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lang w:val="uk-UA"/>
                    </w:rPr>
                  </w:pPr>
                  <w:proofErr w:type="spellStart"/>
                  <w:r w:rsidRPr="003463B2">
                    <w:rPr>
                      <w:rFonts w:ascii="Times New Roman" w:hAnsi="Times New Roman" w:cs="Times New Roman"/>
                    </w:rPr>
                    <w:t>Довгострокові</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зобов’язання</w:t>
                  </w:r>
                  <w:proofErr w:type="spellEnd"/>
                  <w:r w:rsidRPr="003463B2">
                    <w:rPr>
                      <w:rFonts w:ascii="Times New Roman" w:hAnsi="Times New Roman" w:cs="Times New Roman"/>
                    </w:rPr>
                    <w:t xml:space="preserve"> і </w:t>
                  </w:r>
                  <w:proofErr w:type="spellStart"/>
                  <w:r w:rsidRPr="003463B2">
                    <w:rPr>
                      <w:rFonts w:ascii="Times New Roman" w:hAnsi="Times New Roman" w:cs="Times New Roman"/>
                    </w:rPr>
                    <w:t>забезпечення</w:t>
                  </w:r>
                  <w:proofErr w:type="spellEnd"/>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1 324</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1 524</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rPr>
                  </w:pPr>
                  <w:proofErr w:type="spellStart"/>
                  <w:r w:rsidRPr="003463B2">
                    <w:rPr>
                      <w:rFonts w:ascii="Times New Roman" w:hAnsi="Times New Roman" w:cs="Times New Roman"/>
                    </w:rPr>
                    <w:t>Чистий</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фінансовий</w:t>
                  </w:r>
                  <w:proofErr w:type="spellEnd"/>
                  <w:r w:rsidRPr="003463B2">
                    <w:rPr>
                      <w:rFonts w:ascii="Times New Roman" w:hAnsi="Times New Roman" w:cs="Times New Roman"/>
                    </w:rPr>
                    <w:t xml:space="preserve"> результат: </w:t>
                  </w:r>
                  <w:proofErr w:type="spellStart"/>
                  <w:r w:rsidRPr="003463B2">
                    <w:rPr>
                      <w:rFonts w:ascii="Times New Roman" w:hAnsi="Times New Roman" w:cs="Times New Roman"/>
                    </w:rPr>
                    <w:t>прибуток</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збиток</w:t>
                  </w:r>
                  <w:proofErr w:type="spellEnd"/>
                  <w:r w:rsidRPr="003463B2">
                    <w:rPr>
                      <w:rFonts w:ascii="Times New Roman" w:hAnsi="Times New Roman" w:cs="Times New Roman"/>
                    </w:rPr>
                    <w:t>)</w:t>
                  </w:r>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11 321</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lang w:eastAsia="ru-RU"/>
                    </w:rPr>
                  </w:pPr>
                  <w:r w:rsidRPr="003463B2">
                    <w:rPr>
                      <w:rFonts w:ascii="Times New Roman" w:hAnsi="Times New Roman" w:cs="Times New Roman"/>
                      <w:lang w:eastAsia="ru-RU"/>
                    </w:rPr>
                    <w:t>20 305</w:t>
                  </w:r>
                </w:p>
              </w:tc>
            </w:tr>
            <w:tr w:rsidR="00674920" w:rsidRPr="003463B2" w:rsidTr="00674920">
              <w:trPr>
                <w:trHeight w:val="44"/>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rPr>
                  </w:pPr>
                  <w:proofErr w:type="spellStart"/>
                  <w:r w:rsidRPr="003463B2">
                    <w:rPr>
                      <w:rFonts w:ascii="Times New Roman" w:hAnsi="Times New Roman" w:cs="Times New Roman"/>
                    </w:rPr>
                    <w:t>Середньорічна</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кількість</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акцій</w:t>
                  </w:r>
                  <w:proofErr w:type="spellEnd"/>
                  <w:r w:rsidRPr="003463B2">
                    <w:rPr>
                      <w:rFonts w:ascii="Times New Roman" w:hAnsi="Times New Roman" w:cs="Times New Roman"/>
                    </w:rPr>
                    <w:t xml:space="preserve"> (шт.)</w:t>
                  </w:r>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149 962 764</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149 962 764</w:t>
                  </w:r>
                </w:p>
              </w:tc>
            </w:tr>
            <w:tr w:rsidR="00674920" w:rsidRPr="003463B2" w:rsidTr="00674920">
              <w:trPr>
                <w:trHeight w:val="68"/>
              </w:trPr>
              <w:tc>
                <w:tcPr>
                  <w:tcW w:w="441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rPr>
                      <w:rFonts w:ascii="Times New Roman" w:hAnsi="Times New Roman" w:cs="Times New Roman"/>
                    </w:rPr>
                  </w:pPr>
                  <w:proofErr w:type="spellStart"/>
                  <w:r w:rsidRPr="003463B2">
                    <w:rPr>
                      <w:rFonts w:ascii="Times New Roman" w:hAnsi="Times New Roman" w:cs="Times New Roman"/>
                    </w:rPr>
                    <w:t>Чистий</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прибуток</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збиток</w:t>
                  </w:r>
                  <w:proofErr w:type="spellEnd"/>
                  <w:r w:rsidRPr="003463B2">
                    <w:rPr>
                      <w:rFonts w:ascii="Times New Roman" w:hAnsi="Times New Roman" w:cs="Times New Roman"/>
                    </w:rPr>
                    <w:t xml:space="preserve">) на одну </w:t>
                  </w:r>
                  <w:proofErr w:type="spellStart"/>
                  <w:r w:rsidRPr="003463B2">
                    <w:rPr>
                      <w:rFonts w:ascii="Times New Roman" w:hAnsi="Times New Roman" w:cs="Times New Roman"/>
                    </w:rPr>
                    <w:t>просту</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акцію</w:t>
                  </w:r>
                  <w:proofErr w:type="spellEnd"/>
                  <w:r w:rsidRPr="003463B2">
                    <w:rPr>
                      <w:rFonts w:ascii="Times New Roman" w:hAnsi="Times New Roman" w:cs="Times New Roman"/>
                    </w:rPr>
                    <w:t xml:space="preserve"> (</w:t>
                  </w:r>
                  <w:proofErr w:type="spellStart"/>
                  <w:r w:rsidRPr="003463B2">
                    <w:rPr>
                      <w:rFonts w:ascii="Times New Roman" w:hAnsi="Times New Roman" w:cs="Times New Roman"/>
                    </w:rPr>
                    <w:t>грн</w:t>
                  </w:r>
                  <w:proofErr w:type="spellEnd"/>
                  <w:r w:rsidRPr="003463B2">
                    <w:rPr>
                      <w:rFonts w:ascii="Times New Roman" w:hAnsi="Times New Roman" w:cs="Times New Roman"/>
                    </w:rPr>
                    <w:t>)</w:t>
                  </w:r>
                </w:p>
              </w:tc>
              <w:tc>
                <w:tcPr>
                  <w:tcW w:w="2409"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0,08</w:t>
                  </w:r>
                </w:p>
              </w:tc>
              <w:tc>
                <w:tcPr>
                  <w:tcW w:w="2694" w:type="dxa"/>
                  <w:tcBorders>
                    <w:top w:val="nil"/>
                    <w:left w:val="nil"/>
                    <w:bottom w:val="single" w:sz="8" w:space="0" w:color="000000"/>
                    <w:right w:val="single" w:sz="8" w:space="0" w:color="000000"/>
                  </w:tcBorders>
                  <w:tcMar>
                    <w:top w:w="15" w:type="dxa"/>
                    <w:left w:w="15" w:type="dxa"/>
                    <w:bottom w:w="15" w:type="dxa"/>
                    <w:right w:w="15" w:type="dxa"/>
                  </w:tcMar>
                  <w:hideMark/>
                </w:tcPr>
                <w:p w:rsidR="00674920" w:rsidRPr="003463B2" w:rsidRDefault="00674920" w:rsidP="00B516EB">
                  <w:pPr>
                    <w:spacing w:after="0" w:line="240" w:lineRule="auto"/>
                    <w:jc w:val="center"/>
                    <w:rPr>
                      <w:rFonts w:ascii="Times New Roman" w:hAnsi="Times New Roman" w:cs="Times New Roman"/>
                    </w:rPr>
                  </w:pPr>
                  <w:r w:rsidRPr="003463B2">
                    <w:rPr>
                      <w:rFonts w:ascii="Times New Roman" w:hAnsi="Times New Roman" w:cs="Times New Roman"/>
                    </w:rPr>
                    <w:t>0,14</w:t>
                  </w:r>
                </w:p>
              </w:tc>
            </w:tr>
          </w:tbl>
          <w:p w:rsidR="00674920" w:rsidRPr="003463B2" w:rsidRDefault="00674920" w:rsidP="00B516EB">
            <w:pPr>
              <w:jc w:val="both"/>
              <w:rPr>
                <w:rFonts w:ascii="Times New Roman" w:eastAsiaTheme="minorHAnsi" w:hAnsi="Times New Roman" w:cs="Times New Roman"/>
              </w:rPr>
            </w:pPr>
          </w:p>
          <w:p w:rsidR="00674920" w:rsidRPr="003463B2" w:rsidRDefault="00674920" w:rsidP="00B516EB">
            <w:pPr>
              <w:spacing w:after="0" w:line="240" w:lineRule="auto"/>
              <w:jc w:val="both"/>
              <w:rPr>
                <w:rFonts w:ascii="Times New Roman" w:hAnsi="Times New Roman" w:cs="Times New Roman"/>
                <w:bCs/>
                <w:lang w:val="uk-UA"/>
              </w:rPr>
            </w:pPr>
            <w:bookmarkStart w:id="2" w:name="n2119"/>
            <w:bookmarkEnd w:id="2"/>
          </w:p>
          <w:p w:rsidR="00674920" w:rsidRPr="003463B2" w:rsidRDefault="00674920" w:rsidP="00B516EB">
            <w:pPr>
              <w:spacing w:after="0" w:line="240" w:lineRule="auto"/>
              <w:contextualSpacing/>
              <w:jc w:val="both"/>
              <w:rPr>
                <w:rFonts w:ascii="Times New Roman" w:hAnsi="Times New Roman" w:cs="Times New Roman"/>
                <w:lang w:val="uk-UA"/>
              </w:rPr>
            </w:pPr>
          </w:p>
        </w:tc>
      </w:tr>
    </w:tbl>
    <w:p w:rsidR="009F33AA" w:rsidRDefault="009F33AA"/>
    <w:sectPr w:rsidR="009F33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65392"/>
    <w:multiLevelType w:val="hybridMultilevel"/>
    <w:tmpl w:val="DE28386E"/>
    <w:lvl w:ilvl="0" w:tplc="57C205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6F718C"/>
    <w:multiLevelType w:val="hybridMultilevel"/>
    <w:tmpl w:val="A6A20A4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05736B1"/>
    <w:multiLevelType w:val="hybridMultilevel"/>
    <w:tmpl w:val="B4800950"/>
    <w:lvl w:ilvl="0" w:tplc="78DE4A0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40"/>
    <w:rsid w:val="00674920"/>
    <w:rsid w:val="00753049"/>
    <w:rsid w:val="009F33AA"/>
    <w:rsid w:val="00AF3593"/>
    <w:rsid w:val="00CB15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B801C-F78F-47BC-A5B9-416E6C84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920"/>
    <w:rPr>
      <w:rFonts w:eastAsiaTheme="minorEastAsi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ormal bullet 2"/>
    <w:basedOn w:val="a"/>
    <w:link w:val="a4"/>
    <w:uiPriority w:val="34"/>
    <w:qFormat/>
    <w:rsid w:val="00674920"/>
    <w:pPr>
      <w:ind w:left="720"/>
      <w:contextualSpacing/>
    </w:pPr>
  </w:style>
  <w:style w:type="character" w:styleId="a5">
    <w:name w:val="Hyperlink"/>
    <w:uiPriority w:val="99"/>
    <w:unhideWhenUsed/>
    <w:rsid w:val="00674920"/>
    <w:rPr>
      <w:color w:val="0000FF"/>
      <w:u w:val="single"/>
    </w:rPr>
  </w:style>
  <w:style w:type="character" w:customStyle="1" w:styleId="a4">
    <w:name w:val="Абзац списка Знак"/>
    <w:aliases w:val="Normal bullet 2 Знак"/>
    <w:link w:val="a3"/>
    <w:uiPriority w:val="34"/>
    <w:locked/>
    <w:rsid w:val="00674920"/>
    <w:rPr>
      <w:rFonts w:eastAsiaTheme="minorEastAsia"/>
      <w:lang w:val="ru-RU"/>
    </w:rPr>
  </w:style>
  <w:style w:type="paragraph" w:customStyle="1" w:styleId="Default">
    <w:name w:val="Default"/>
    <w:basedOn w:val="a"/>
    <w:rsid w:val="00674920"/>
    <w:pPr>
      <w:autoSpaceDE w:val="0"/>
      <w:autoSpaceDN w:val="0"/>
      <w:spacing w:after="0" w:line="240" w:lineRule="auto"/>
    </w:pPr>
    <w:rPr>
      <w:rFonts w:ascii="Times New Roman" w:eastAsiaTheme="minorHAns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dmyla.Levchuk@creditwest.ua" TargetMode="External"/><Relationship Id="rId3" Type="http://schemas.openxmlformats.org/officeDocument/2006/relationships/settings" Target="settings.xml"/><Relationship Id="rId7" Type="http://schemas.openxmlformats.org/officeDocument/2006/relationships/hyperlink" Target="mailto:Liudmyla.Levchuk@creditwes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udmyla.Levchuk@creditwest.ua" TargetMode="External"/><Relationship Id="rId5" Type="http://schemas.openxmlformats.org/officeDocument/2006/relationships/hyperlink" Target="https://www.creditwest.ua/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9593</Words>
  <Characters>5469</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Liudmyla Levchuk</dc:creator>
  <cp:keywords/>
  <dc:description/>
  <cp:lastModifiedBy>Liudmyla Levchuk</cp:lastModifiedBy>
  <cp:revision>4</cp:revision>
  <dcterms:created xsi:type="dcterms:W3CDTF">2022-11-15T10:27:00Z</dcterms:created>
  <dcterms:modified xsi:type="dcterms:W3CDTF">2022-11-15T10:36:00Z</dcterms:modified>
</cp:coreProperties>
</file>